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30" w:type="dxa"/>
        <w:tblInd w:w="-40" w:type="dxa"/>
        <w:tblCellMar>
          <w:top w:w="85" w:type="dxa"/>
          <w:left w:w="68" w:type="dxa"/>
          <w:bottom w:w="85" w:type="dxa"/>
          <w:right w:w="68" w:type="dxa"/>
        </w:tblCellMar>
        <w:tblLook w:val="0000" w:firstRow="0" w:lastRow="0" w:firstColumn="0" w:lastColumn="0" w:noHBand="0" w:noVBand="0"/>
      </w:tblPr>
      <w:tblGrid>
        <w:gridCol w:w="2540"/>
        <w:gridCol w:w="1698"/>
        <w:gridCol w:w="2327"/>
        <w:gridCol w:w="1936"/>
        <w:gridCol w:w="1453"/>
      </w:tblGrid>
      <w:tr w:rsidR="00187D33" w:rsidRPr="00E93C83" w14:paraId="2D0385E5" w14:textId="77777777" w:rsidTr="593EFEEC">
        <w:trPr>
          <w:gridAfter w:val="1"/>
          <w:wAfter w:w="1986" w:type="dxa"/>
        </w:trPr>
        <w:tc>
          <w:tcPr>
            <w:tcW w:w="79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769BCB42" w14:textId="5BF07E6F" w:rsidR="00187D33" w:rsidRPr="00E93C83" w:rsidRDefault="00187D33">
            <w:pPr>
              <w:pStyle w:val="Heading1"/>
            </w:pPr>
            <w:r>
              <w:t>1. Produktens handelsnamn</w:t>
            </w:r>
          </w:p>
        </w:tc>
      </w:tr>
      <w:tr w:rsidR="00187D33" w:rsidRPr="00E93C83" w14:paraId="6285C13B" w14:textId="77777777" w:rsidTr="593EFEEC">
        <w:trPr>
          <w:gridAfter w:val="1"/>
          <w:wAfter w:w="1986" w:type="dxa"/>
        </w:trPr>
        <w:tc>
          <w:tcPr>
            <w:tcW w:w="3972" w:type="dxa"/>
            <w:gridSpan w:val="2"/>
          </w:tcPr>
          <w:p w14:paraId="37D1D78B" w14:textId="77777777" w:rsidR="00187D33" w:rsidRPr="00D85569" w:rsidRDefault="00187D33">
            <w:pPr>
              <w:pStyle w:val="BodyText2"/>
              <w:rPr>
                <w:sz w:val="22"/>
                <w:szCs w:val="22"/>
              </w:rPr>
            </w:pPr>
            <w:r w:rsidRPr="00D85569">
              <w:rPr>
                <w:sz w:val="22"/>
                <w:szCs w:val="22"/>
              </w:rPr>
              <w:t>Produktnamn:</w:t>
            </w:r>
          </w:p>
        </w:tc>
        <w:tc>
          <w:tcPr>
            <w:tcW w:w="3972" w:type="dxa"/>
            <w:gridSpan w:val="2"/>
          </w:tcPr>
          <w:p w14:paraId="3A9F5496" w14:textId="4758412B" w:rsidR="001157B5" w:rsidRPr="00720BBC" w:rsidRDefault="00E91527" w:rsidP="00184C7E">
            <w:pPr>
              <w:pStyle w:val="BodyText2"/>
              <w:rPr>
                <w:sz w:val="28"/>
                <w:szCs w:val="28"/>
              </w:rPr>
            </w:pPr>
            <w:r w:rsidRPr="593EFEEC">
              <w:rPr>
                <w:sz w:val="28"/>
                <w:szCs w:val="28"/>
              </w:rPr>
              <w:t xml:space="preserve">Trebolit </w:t>
            </w:r>
            <w:r w:rsidR="00F04948" w:rsidRPr="593EFEEC">
              <w:rPr>
                <w:sz w:val="28"/>
                <w:szCs w:val="28"/>
              </w:rPr>
              <w:t>YAM 2000</w:t>
            </w:r>
          </w:p>
        </w:tc>
      </w:tr>
      <w:tr w:rsidR="00187D33" w:rsidRPr="00E93C83" w14:paraId="0FF3832C" w14:textId="77777777" w:rsidTr="593EFEEC">
        <w:trPr>
          <w:gridAfter w:val="1"/>
          <w:wAfter w:w="1986" w:type="dxa"/>
        </w:trPr>
        <w:tc>
          <w:tcPr>
            <w:tcW w:w="79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598D8C96" w14:textId="77777777" w:rsidR="00187D33" w:rsidRPr="00E93C83" w:rsidRDefault="00187D33">
            <w:pPr>
              <w:pStyle w:val="Heading1"/>
            </w:pPr>
            <w:r w:rsidRPr="00E93C83">
              <w:t xml:space="preserve">2. </w:t>
            </w:r>
            <w:r>
              <w:rPr>
                <w:bCs/>
              </w:rPr>
              <w:t>Tillverkare</w:t>
            </w:r>
            <w:r w:rsidRPr="00E93C83">
              <w:rPr>
                <w:bCs/>
              </w:rPr>
              <w:t xml:space="preserve"> Och plats för tillverkning</w:t>
            </w:r>
          </w:p>
        </w:tc>
      </w:tr>
      <w:tr w:rsidR="00187D33" w:rsidRPr="00E93C83" w14:paraId="18E21D83" w14:textId="77777777" w:rsidTr="593EFEEC">
        <w:trPr>
          <w:gridAfter w:val="1"/>
          <w:wAfter w:w="1986" w:type="dxa"/>
        </w:trPr>
        <w:tc>
          <w:tcPr>
            <w:tcW w:w="39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B8AA0F" w14:textId="77777777" w:rsidR="00187D33" w:rsidRPr="00D85569" w:rsidRDefault="00187D33">
            <w:r w:rsidRPr="00D85569">
              <w:t>Företag:</w:t>
            </w:r>
          </w:p>
          <w:p w14:paraId="6CB672F5" w14:textId="77777777" w:rsidR="00187D33" w:rsidRPr="00D85569" w:rsidRDefault="00187D33">
            <w:r w:rsidRPr="00D85569">
              <w:t>Adress:</w:t>
            </w:r>
          </w:p>
          <w:p w14:paraId="2C380A8F" w14:textId="77777777" w:rsidR="00187D33" w:rsidRPr="00D85569" w:rsidRDefault="00187D33">
            <w:r w:rsidRPr="00D85569">
              <w:t>Postnr/Ort:</w:t>
            </w:r>
          </w:p>
          <w:p w14:paraId="3042F66F" w14:textId="77777777" w:rsidR="00187D33" w:rsidRPr="00D85569" w:rsidRDefault="00187D33">
            <w:r w:rsidRPr="00D85569">
              <w:t xml:space="preserve">Land: </w:t>
            </w:r>
          </w:p>
          <w:p w14:paraId="6BAE96AF" w14:textId="77777777" w:rsidR="00187D33" w:rsidRPr="00D85569" w:rsidRDefault="00187D33">
            <w:r w:rsidRPr="00D85569">
              <w:t>Tel:</w:t>
            </w:r>
          </w:p>
          <w:p w14:paraId="39873C8B" w14:textId="77777777" w:rsidR="00187D33" w:rsidRPr="00D85569" w:rsidRDefault="00187D33">
            <w:r w:rsidRPr="00D85569">
              <w:t>Fax:</w:t>
            </w:r>
          </w:p>
          <w:p w14:paraId="267322A4" w14:textId="77777777" w:rsidR="00187D33" w:rsidRPr="00D85569" w:rsidRDefault="00187D33">
            <w:r w:rsidRPr="00D85569">
              <w:t>Hemsida:</w:t>
            </w:r>
          </w:p>
          <w:p w14:paraId="2D3C9AE2" w14:textId="77777777" w:rsidR="00187D33" w:rsidRPr="00D85569" w:rsidRDefault="00187D33">
            <w:r w:rsidRPr="00D85569">
              <w:t>E-post:</w:t>
            </w:r>
          </w:p>
        </w:tc>
        <w:tc>
          <w:tcPr>
            <w:tcW w:w="39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BF2D00" w14:textId="77777777" w:rsidR="00187D33" w:rsidRDefault="00E91527" w:rsidP="00242A15">
            <w:pPr>
              <w:pStyle w:val="BodyText2"/>
              <w:rPr>
                <w:sz w:val="20"/>
              </w:rPr>
            </w:pPr>
            <w:r>
              <w:rPr>
                <w:sz w:val="20"/>
              </w:rPr>
              <w:t>Trebolit</w:t>
            </w:r>
          </w:p>
          <w:p w14:paraId="2C5219F5" w14:textId="77777777" w:rsidR="00187D33" w:rsidRPr="00D85569" w:rsidRDefault="00187D33" w:rsidP="00242A15">
            <w:pPr>
              <w:pStyle w:val="BodyText2"/>
              <w:rPr>
                <w:sz w:val="20"/>
              </w:rPr>
            </w:pPr>
            <w:r w:rsidRPr="00D85569">
              <w:rPr>
                <w:sz w:val="20"/>
              </w:rPr>
              <w:t>Box 22</w:t>
            </w:r>
          </w:p>
          <w:p w14:paraId="0FC50169" w14:textId="77777777" w:rsidR="00187D33" w:rsidRPr="00D85569" w:rsidRDefault="00187D33" w:rsidP="00242A15">
            <w:pPr>
              <w:pStyle w:val="BodyText2"/>
              <w:rPr>
                <w:sz w:val="20"/>
              </w:rPr>
            </w:pPr>
            <w:r w:rsidRPr="00D85569">
              <w:rPr>
                <w:sz w:val="20"/>
              </w:rPr>
              <w:t>263 21 Höganäs</w:t>
            </w:r>
          </w:p>
          <w:p w14:paraId="05EC406A" w14:textId="77777777" w:rsidR="00187D33" w:rsidRPr="00D85569" w:rsidRDefault="00187D33" w:rsidP="00242A15">
            <w:pPr>
              <w:pStyle w:val="BodyText2"/>
              <w:rPr>
                <w:sz w:val="20"/>
              </w:rPr>
            </w:pPr>
            <w:r w:rsidRPr="00D85569">
              <w:rPr>
                <w:sz w:val="20"/>
              </w:rPr>
              <w:t>Sverige</w:t>
            </w:r>
          </w:p>
          <w:p w14:paraId="4DF47311" w14:textId="77777777" w:rsidR="00187D33" w:rsidRPr="00D85569" w:rsidRDefault="00E31620" w:rsidP="00242A15">
            <w:pPr>
              <w:pStyle w:val="BodyText2"/>
              <w:rPr>
                <w:sz w:val="20"/>
              </w:rPr>
            </w:pPr>
            <w:r>
              <w:rPr>
                <w:sz w:val="20"/>
              </w:rPr>
              <w:t>+46-(0)</w:t>
            </w:r>
            <w:proofErr w:type="gramStart"/>
            <w:r>
              <w:rPr>
                <w:sz w:val="20"/>
              </w:rPr>
              <w:t>4</w:t>
            </w:r>
            <w:r w:rsidR="00E91527">
              <w:rPr>
                <w:sz w:val="20"/>
              </w:rPr>
              <w:t>10-48000</w:t>
            </w:r>
            <w:proofErr w:type="gramEnd"/>
          </w:p>
          <w:p w14:paraId="3FAFA2BA" w14:textId="77777777" w:rsidR="00187D33" w:rsidRPr="00D85569" w:rsidRDefault="00E31620" w:rsidP="00242A15">
            <w:pPr>
              <w:pStyle w:val="BodyText2"/>
              <w:rPr>
                <w:sz w:val="20"/>
              </w:rPr>
            </w:pPr>
            <w:r>
              <w:rPr>
                <w:sz w:val="20"/>
              </w:rPr>
              <w:t>+46-(0)</w:t>
            </w:r>
            <w:proofErr w:type="gramStart"/>
            <w:r>
              <w:rPr>
                <w:sz w:val="20"/>
              </w:rPr>
              <w:t>4</w:t>
            </w:r>
            <w:r w:rsidR="00E91527">
              <w:rPr>
                <w:sz w:val="20"/>
              </w:rPr>
              <w:t>10-10311</w:t>
            </w:r>
            <w:proofErr w:type="gramEnd"/>
          </w:p>
          <w:p w14:paraId="763833C9" w14:textId="77777777" w:rsidR="00E31620" w:rsidRDefault="00E91527" w:rsidP="00242A15">
            <w:pPr>
              <w:pStyle w:val="BodyText2"/>
              <w:rPr>
                <w:sz w:val="20"/>
              </w:rPr>
            </w:pPr>
            <w:hyperlink r:id="rId11" w:history="1">
              <w:r w:rsidRPr="00B73E4C">
                <w:rPr>
                  <w:rStyle w:val="Hyperlink"/>
                  <w:sz w:val="20"/>
                </w:rPr>
                <w:t>www.trebolit.se</w:t>
              </w:r>
            </w:hyperlink>
          </w:p>
          <w:p w14:paraId="47ED1DFF" w14:textId="77777777" w:rsidR="00E31620" w:rsidRPr="00D85569" w:rsidRDefault="00E91527" w:rsidP="00E91527">
            <w:pPr>
              <w:pStyle w:val="BodyText2"/>
              <w:rPr>
                <w:sz w:val="20"/>
              </w:rPr>
            </w:pPr>
            <w:hyperlink r:id="rId12" w:history="1">
              <w:r w:rsidRPr="00B73E4C">
                <w:rPr>
                  <w:rStyle w:val="Hyperlink"/>
                  <w:sz w:val="20"/>
                </w:rPr>
                <w:t>info@trebolit.se</w:t>
              </w:r>
            </w:hyperlink>
          </w:p>
        </w:tc>
      </w:tr>
      <w:tr w:rsidR="00187D33" w:rsidRPr="00E93C83" w14:paraId="54484914" w14:textId="77777777" w:rsidTr="593EFEEC">
        <w:trPr>
          <w:gridAfter w:val="1"/>
          <w:wAfter w:w="1986" w:type="dxa"/>
        </w:trPr>
        <w:tc>
          <w:tcPr>
            <w:tcW w:w="79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0B32337B" w14:textId="77777777" w:rsidR="00187D33" w:rsidRPr="00E93C83" w:rsidRDefault="00187D33">
            <w:pPr>
              <w:pStyle w:val="Heading1"/>
            </w:pPr>
            <w:r w:rsidRPr="00E93C83">
              <w:t>3. Typ av applikation</w:t>
            </w:r>
          </w:p>
        </w:tc>
      </w:tr>
      <w:tr w:rsidR="00187D33" w:rsidRPr="00412511" w14:paraId="0CD9DF79" w14:textId="77777777" w:rsidTr="593EFEEC">
        <w:trPr>
          <w:gridAfter w:val="1"/>
          <w:wAfter w:w="1986" w:type="dxa"/>
        </w:trPr>
        <w:tc>
          <w:tcPr>
            <w:tcW w:w="39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20EC9B" w14:textId="77777777" w:rsidR="00187D33" w:rsidRPr="00D85569" w:rsidRDefault="00187D33">
            <w:pPr>
              <w:rPr>
                <w:sz w:val="22"/>
                <w:szCs w:val="22"/>
              </w:rPr>
            </w:pPr>
            <w:r w:rsidRPr="00D85569">
              <w:rPr>
                <w:sz w:val="22"/>
                <w:szCs w:val="22"/>
              </w:rPr>
              <w:t>Användning:</w:t>
            </w:r>
          </w:p>
        </w:tc>
        <w:tc>
          <w:tcPr>
            <w:tcW w:w="39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D63310" w14:textId="79B4117E" w:rsidR="00072695" w:rsidRDefault="00E91527" w:rsidP="001917EC">
            <w:pPr>
              <w:overflowPunct/>
              <w:textAlignment w:val="auto"/>
              <w:rPr>
                <w:sz w:val="22"/>
                <w:szCs w:val="22"/>
                <w:lang w:eastAsia="sv-SE"/>
              </w:rPr>
            </w:pPr>
            <w:r w:rsidRPr="593EFEEC">
              <w:rPr>
                <w:sz w:val="22"/>
                <w:szCs w:val="22"/>
                <w:lang w:eastAsia="sv-SE"/>
              </w:rPr>
              <w:t xml:space="preserve">Trebolit </w:t>
            </w:r>
            <w:r w:rsidR="00F04948" w:rsidRPr="593EFEEC">
              <w:rPr>
                <w:sz w:val="22"/>
                <w:szCs w:val="22"/>
                <w:lang w:eastAsia="sv-SE"/>
              </w:rPr>
              <w:t>YAM 2000</w:t>
            </w:r>
            <w:r w:rsidR="006C633D" w:rsidRPr="593EFEEC">
              <w:rPr>
                <w:sz w:val="22"/>
                <w:szCs w:val="22"/>
                <w:lang w:eastAsia="sv-SE"/>
              </w:rPr>
              <w:t xml:space="preserve"> </w:t>
            </w:r>
            <w:r w:rsidR="00621CE9" w:rsidRPr="593EFEEC">
              <w:rPr>
                <w:sz w:val="22"/>
                <w:szCs w:val="22"/>
                <w:lang w:eastAsia="sv-SE"/>
              </w:rPr>
              <w:t>som underlagstäckning för tätskikt av bitumen</w:t>
            </w:r>
            <w:r w:rsidR="00412511" w:rsidRPr="593EFEEC">
              <w:rPr>
                <w:sz w:val="22"/>
                <w:szCs w:val="22"/>
                <w:lang w:eastAsia="sv-SE"/>
              </w:rPr>
              <w:t xml:space="preserve">. </w:t>
            </w:r>
          </w:p>
          <w:p w14:paraId="672A6659" w14:textId="77777777" w:rsidR="00621CE9" w:rsidRDefault="00621CE9" w:rsidP="00412511">
            <w:pPr>
              <w:overflowPunct/>
              <w:textAlignment w:val="auto"/>
              <w:rPr>
                <w:sz w:val="22"/>
                <w:szCs w:val="22"/>
                <w:lang w:eastAsia="sv-SE"/>
              </w:rPr>
            </w:pPr>
          </w:p>
          <w:p w14:paraId="11EFE5F3" w14:textId="6D68E641" w:rsidR="00412511" w:rsidRPr="00412511" w:rsidRDefault="00E91527" w:rsidP="00621CE9">
            <w:pPr>
              <w:overflowPunct/>
              <w:textAlignment w:val="auto"/>
              <w:rPr>
                <w:sz w:val="22"/>
                <w:szCs w:val="22"/>
                <w:lang w:eastAsia="sv-SE"/>
              </w:rPr>
            </w:pPr>
            <w:r w:rsidRPr="593EFEEC">
              <w:rPr>
                <w:sz w:val="22"/>
                <w:szCs w:val="22"/>
                <w:lang w:eastAsia="sv-SE"/>
              </w:rPr>
              <w:t xml:space="preserve">Trebolit </w:t>
            </w:r>
            <w:r w:rsidR="00F04948" w:rsidRPr="593EFEEC">
              <w:rPr>
                <w:sz w:val="22"/>
                <w:szCs w:val="22"/>
                <w:lang w:eastAsia="sv-SE"/>
              </w:rPr>
              <w:t xml:space="preserve">YAM 2000 </w:t>
            </w:r>
            <w:r w:rsidR="00C0074D" w:rsidRPr="593EFEEC">
              <w:rPr>
                <w:sz w:val="22"/>
                <w:szCs w:val="22"/>
                <w:lang w:eastAsia="sv-SE"/>
              </w:rPr>
              <w:t xml:space="preserve">klarar en taklutning ned till </w:t>
            </w:r>
            <w:r w:rsidR="00621CE9" w:rsidRPr="593EFEEC">
              <w:rPr>
                <w:sz w:val="22"/>
                <w:szCs w:val="22"/>
                <w:lang w:eastAsia="sv-SE"/>
              </w:rPr>
              <w:t>3</w:t>
            </w:r>
            <w:r w:rsidR="00C0074D" w:rsidRPr="593EFEEC">
              <w:rPr>
                <w:sz w:val="22"/>
                <w:szCs w:val="22"/>
                <w:lang w:eastAsia="sv-SE"/>
              </w:rPr>
              <w:t>°</w:t>
            </w:r>
            <w:r w:rsidR="00621CE9" w:rsidRPr="593EFEEC">
              <w:rPr>
                <w:sz w:val="22"/>
                <w:szCs w:val="22"/>
                <w:lang w:eastAsia="sv-SE"/>
              </w:rPr>
              <w:t>, täck omgående in med överliggande tätskikt av bitumen.</w:t>
            </w:r>
          </w:p>
        </w:tc>
      </w:tr>
      <w:tr w:rsidR="00187D33" w:rsidRPr="00E93C83" w14:paraId="7E371879" w14:textId="77777777" w:rsidTr="593EFEEC">
        <w:tc>
          <w:tcPr>
            <w:tcW w:w="99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3DD153DE" w14:textId="77777777" w:rsidR="00187D33" w:rsidRPr="00E93C83" w:rsidRDefault="00187D33">
            <w:pPr>
              <w:pStyle w:val="Heading1"/>
            </w:pPr>
            <w:r w:rsidRPr="00E93C83">
              <w:t>4. Metod för applikation</w:t>
            </w:r>
          </w:p>
        </w:tc>
      </w:tr>
      <w:tr w:rsidR="00187D33" w:rsidRPr="00E93C83" w14:paraId="05534CED" w14:textId="77777777" w:rsidTr="593EFEEC">
        <w:trPr>
          <w:gridAfter w:val="2"/>
          <w:wAfter w:w="3972" w:type="dxa"/>
        </w:trPr>
        <w:tc>
          <w:tcPr>
            <w:tcW w:w="1986" w:type="dxa"/>
          </w:tcPr>
          <w:p w14:paraId="0BAAD33C" w14:textId="77777777" w:rsidR="00187D33" w:rsidRPr="00D85569" w:rsidRDefault="00187D33">
            <w:pPr>
              <w:rPr>
                <w:sz w:val="22"/>
                <w:szCs w:val="22"/>
              </w:rPr>
            </w:pPr>
            <w:r w:rsidRPr="00D85569">
              <w:rPr>
                <w:sz w:val="22"/>
                <w:szCs w:val="22"/>
              </w:rPr>
              <w:t>Montering:</w:t>
            </w:r>
          </w:p>
        </w:tc>
        <w:tc>
          <w:tcPr>
            <w:tcW w:w="3972" w:type="dxa"/>
            <w:gridSpan w:val="2"/>
          </w:tcPr>
          <w:p w14:paraId="061E2675" w14:textId="45FBD8AB" w:rsidR="00F23A7E" w:rsidRDefault="00621CE9" w:rsidP="001917EC">
            <w:pPr>
              <w:overflowPunct/>
              <w:textAlignment w:val="auto"/>
              <w:rPr>
                <w:sz w:val="22"/>
                <w:szCs w:val="22"/>
                <w:lang w:eastAsia="sv-SE"/>
              </w:rPr>
            </w:pPr>
            <w:r w:rsidRPr="00E6585E">
              <w:rPr>
                <w:sz w:val="22"/>
                <w:szCs w:val="22"/>
                <w:lang w:eastAsia="sv-SE"/>
              </w:rPr>
              <w:t xml:space="preserve">Trebolit </w:t>
            </w:r>
            <w:r w:rsidR="00F04948">
              <w:rPr>
                <w:sz w:val="22"/>
                <w:szCs w:val="22"/>
                <w:lang w:eastAsia="sv-SE"/>
              </w:rPr>
              <w:t xml:space="preserve">Basic YAM 2000 </w:t>
            </w:r>
            <w:r w:rsidRPr="00E6585E">
              <w:rPr>
                <w:sz w:val="22"/>
                <w:szCs w:val="22"/>
                <w:lang w:eastAsia="sv-SE"/>
              </w:rPr>
              <w:t>ska läggas</w:t>
            </w:r>
            <w:r w:rsidR="0013516E">
              <w:rPr>
                <w:sz w:val="22"/>
                <w:szCs w:val="22"/>
                <w:lang w:eastAsia="sv-SE"/>
              </w:rPr>
              <w:t xml:space="preserve"> på </w:t>
            </w:r>
            <w:proofErr w:type="spellStart"/>
            <w:r w:rsidR="0013516E">
              <w:rPr>
                <w:sz w:val="22"/>
                <w:szCs w:val="22"/>
                <w:lang w:eastAsia="sv-SE"/>
              </w:rPr>
              <w:t>råspont</w:t>
            </w:r>
            <w:proofErr w:type="spellEnd"/>
            <w:r w:rsidR="0013516E">
              <w:rPr>
                <w:sz w:val="22"/>
                <w:szCs w:val="22"/>
                <w:lang w:eastAsia="sv-SE"/>
              </w:rPr>
              <w:t xml:space="preserve"> eller </w:t>
            </w:r>
            <w:proofErr w:type="spellStart"/>
            <w:r w:rsidR="0013516E">
              <w:rPr>
                <w:sz w:val="22"/>
                <w:szCs w:val="22"/>
                <w:lang w:eastAsia="sv-SE"/>
              </w:rPr>
              <w:t>skivmaterial</w:t>
            </w:r>
            <w:proofErr w:type="spellEnd"/>
            <w:r w:rsidR="0013516E">
              <w:rPr>
                <w:sz w:val="22"/>
                <w:szCs w:val="22"/>
                <w:lang w:eastAsia="sv-SE"/>
              </w:rPr>
              <w:t xml:space="preserve">. </w:t>
            </w:r>
            <w:r w:rsidR="005B3EA5" w:rsidRPr="00E6585E">
              <w:rPr>
                <w:sz w:val="22"/>
                <w:szCs w:val="22"/>
                <w:lang w:eastAsia="sv-SE"/>
              </w:rPr>
              <w:t xml:space="preserve">Infästning görs med spikning genom båda lagren med varmförzinkad pappspik, dimension minst 20x2,8 alternativt 25x2,5. Vid taklutning under 18° läggs produkten tvärs taklutning och samtliga </w:t>
            </w:r>
            <w:proofErr w:type="spellStart"/>
            <w:r w:rsidR="005B3EA5" w:rsidRPr="00E6585E">
              <w:rPr>
                <w:sz w:val="22"/>
                <w:szCs w:val="22"/>
                <w:lang w:eastAsia="sv-SE"/>
              </w:rPr>
              <w:t>längsskarvar</w:t>
            </w:r>
            <w:proofErr w:type="spellEnd"/>
            <w:r w:rsidR="005B3EA5" w:rsidRPr="00E6585E">
              <w:rPr>
                <w:sz w:val="22"/>
                <w:szCs w:val="22"/>
                <w:lang w:eastAsia="sv-SE"/>
              </w:rPr>
              <w:t xml:space="preserve"> klistras med Trebolit Asfaltklister. Våder i takfallets lutningsriktning ska alltid skarvklistras. </w:t>
            </w:r>
          </w:p>
          <w:p w14:paraId="643FA37F" w14:textId="77777777" w:rsidR="00F23A7E" w:rsidRDefault="00F23A7E" w:rsidP="001917EC">
            <w:pPr>
              <w:overflowPunct/>
              <w:textAlignment w:val="auto"/>
              <w:rPr>
                <w:sz w:val="22"/>
                <w:szCs w:val="22"/>
                <w:lang w:eastAsia="sv-SE"/>
              </w:rPr>
            </w:pPr>
            <w:r>
              <w:rPr>
                <w:sz w:val="22"/>
                <w:szCs w:val="22"/>
                <w:lang w:eastAsia="sv-SE"/>
              </w:rPr>
              <w:t>Vid montage ned till 3° taklutning täck omgående in med överliggande tätskikt av bitumen, alternativt stryk spikskallarna med asfaltklister eller asfaltkitt för att uppnå högre täthet. Skarvning och lagning görs med asfaltklister.</w:t>
            </w:r>
          </w:p>
          <w:p w14:paraId="0A37501D" w14:textId="77777777" w:rsidR="005B3EA5" w:rsidRDefault="005B3EA5" w:rsidP="00621CE9">
            <w:pPr>
              <w:rPr>
                <w:lang w:eastAsia="sv-SE"/>
              </w:rPr>
            </w:pPr>
          </w:p>
          <w:p w14:paraId="5DAB6C7B" w14:textId="77777777" w:rsidR="006C633D" w:rsidRDefault="006C633D" w:rsidP="005B7CF9">
            <w:pPr>
              <w:pStyle w:val="BodyText2"/>
              <w:rPr>
                <w:color w:val="FF0000"/>
                <w:sz w:val="22"/>
                <w:szCs w:val="22"/>
              </w:rPr>
            </w:pPr>
          </w:p>
          <w:p w14:paraId="02EB378F" w14:textId="77777777" w:rsidR="00AC59C4" w:rsidRDefault="00AC59C4" w:rsidP="005B7CF9">
            <w:pPr>
              <w:pStyle w:val="BodyText2"/>
              <w:rPr>
                <w:color w:val="FF0000"/>
                <w:sz w:val="22"/>
                <w:szCs w:val="22"/>
              </w:rPr>
            </w:pPr>
          </w:p>
          <w:p w14:paraId="6A05A809" w14:textId="77777777" w:rsidR="00AC59C4" w:rsidRDefault="00AC59C4" w:rsidP="005B7CF9">
            <w:pPr>
              <w:pStyle w:val="BodyText2"/>
              <w:rPr>
                <w:color w:val="FF0000"/>
                <w:sz w:val="22"/>
                <w:szCs w:val="22"/>
              </w:rPr>
            </w:pPr>
          </w:p>
          <w:p w14:paraId="5A39BBE3" w14:textId="77777777" w:rsidR="00AC59C4" w:rsidRPr="000A66BB" w:rsidRDefault="00AC59C4" w:rsidP="005B7CF9">
            <w:pPr>
              <w:pStyle w:val="BodyText2"/>
              <w:rPr>
                <w:color w:val="FF0000"/>
                <w:sz w:val="22"/>
                <w:szCs w:val="22"/>
              </w:rPr>
            </w:pPr>
          </w:p>
        </w:tc>
      </w:tr>
      <w:tr w:rsidR="00187D33" w:rsidRPr="005D3403" w14:paraId="20CD85FE" w14:textId="77777777" w:rsidTr="593EFEEC">
        <w:tc>
          <w:tcPr>
            <w:tcW w:w="99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473E52A7" w14:textId="77777777" w:rsidR="00187D33" w:rsidRPr="005D3403" w:rsidRDefault="00187D33">
            <w:pPr>
              <w:pStyle w:val="Heading1"/>
            </w:pPr>
            <w:r w:rsidRPr="005D3403">
              <w:t>5. ProduktPrestanda</w:t>
            </w:r>
          </w:p>
        </w:tc>
      </w:tr>
      <w:tr w:rsidR="00187D33" w:rsidRPr="005D3403" w14:paraId="018830AE" w14:textId="77777777" w:rsidTr="593EFEEC">
        <w:trPr>
          <w:trHeight w:val="2447"/>
        </w:trPr>
        <w:tc>
          <w:tcPr>
            <w:tcW w:w="99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tbl>
            <w:tblPr>
              <w:tblStyle w:val="TableContemporary"/>
              <w:tblW w:w="9818" w:type="dxa"/>
              <w:tblLook w:val="0000" w:firstRow="0" w:lastRow="0" w:firstColumn="0" w:lastColumn="0" w:noHBand="0" w:noVBand="0"/>
            </w:tblPr>
            <w:tblGrid>
              <w:gridCol w:w="2906"/>
              <w:gridCol w:w="1205"/>
              <w:gridCol w:w="2516"/>
              <w:gridCol w:w="3191"/>
            </w:tblGrid>
            <w:tr w:rsidR="00187D33" w:rsidRPr="005D3403" w14:paraId="6E3716D3" w14:textId="77777777" w:rsidTr="000A53D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5"/>
              </w:trPr>
              <w:tc>
                <w:tcPr>
                  <w:tcW w:w="0" w:type="auto"/>
                </w:tcPr>
                <w:p w14:paraId="21618BE7" w14:textId="77777777" w:rsidR="00187D33" w:rsidRPr="005D3403" w:rsidRDefault="00187D33" w:rsidP="00BA0459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5D340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Egenskap</w:t>
                  </w:r>
                </w:p>
              </w:tc>
              <w:tc>
                <w:tcPr>
                  <w:tcW w:w="0" w:type="auto"/>
                </w:tcPr>
                <w:p w14:paraId="6F05BB01" w14:textId="77777777" w:rsidR="00187D33" w:rsidRPr="005D3403" w:rsidRDefault="00187D33" w:rsidP="00BA0459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5D340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Enhet</w:t>
                  </w:r>
                </w:p>
              </w:tc>
              <w:tc>
                <w:tcPr>
                  <w:tcW w:w="2516" w:type="dxa"/>
                </w:tcPr>
                <w:p w14:paraId="51EFDA63" w14:textId="77777777" w:rsidR="00187D33" w:rsidRPr="005D3403" w:rsidRDefault="00187D33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5D340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Värde</w:t>
                  </w:r>
                </w:p>
              </w:tc>
              <w:tc>
                <w:tcPr>
                  <w:tcW w:w="3191" w:type="dxa"/>
                </w:tcPr>
                <w:p w14:paraId="45F729DF" w14:textId="77777777" w:rsidR="00187D33" w:rsidRPr="005D3403" w:rsidRDefault="00187D33" w:rsidP="00BA0459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5D340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Prövningsmetod</w:t>
                  </w:r>
                </w:p>
              </w:tc>
            </w:tr>
            <w:tr w:rsidR="00830090" w:rsidRPr="005D3403" w14:paraId="254EBA12" w14:textId="77777777" w:rsidTr="000A53D8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275"/>
              </w:trPr>
              <w:tc>
                <w:tcPr>
                  <w:tcW w:w="0" w:type="auto"/>
                </w:tcPr>
                <w:p w14:paraId="20923EE4" w14:textId="77777777" w:rsidR="00830090" w:rsidRPr="005D3403" w:rsidRDefault="005D3403" w:rsidP="00621CE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Vattentäthet</w:t>
                  </w:r>
                </w:p>
              </w:tc>
              <w:tc>
                <w:tcPr>
                  <w:tcW w:w="0" w:type="auto"/>
                </w:tcPr>
                <w:p w14:paraId="6A09E912" w14:textId="77777777" w:rsidR="00830090" w:rsidRPr="005D3403" w:rsidRDefault="005D3403" w:rsidP="00621CE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516" w:type="dxa"/>
                </w:tcPr>
                <w:p w14:paraId="7BE8598C" w14:textId="77777777" w:rsidR="00830090" w:rsidRPr="005D3403" w:rsidRDefault="005D3403" w:rsidP="00621CE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Tät, W1</w:t>
                  </w:r>
                </w:p>
              </w:tc>
              <w:tc>
                <w:tcPr>
                  <w:tcW w:w="3191" w:type="dxa"/>
                </w:tcPr>
                <w:p w14:paraId="3A3A7813" w14:textId="77777777" w:rsidR="00830090" w:rsidRPr="005D3403" w:rsidRDefault="005D3403" w:rsidP="00621CE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EN 1928 (Metod A)</w:t>
                  </w:r>
                </w:p>
              </w:tc>
            </w:tr>
            <w:tr w:rsidR="00830090" w:rsidRPr="005D3403" w14:paraId="3EB0F546" w14:textId="77777777" w:rsidTr="000A53D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5"/>
              </w:trPr>
              <w:tc>
                <w:tcPr>
                  <w:tcW w:w="0" w:type="auto"/>
                </w:tcPr>
                <w:p w14:paraId="0B5B7E8D" w14:textId="77777777" w:rsidR="00830090" w:rsidRPr="005D3403" w:rsidRDefault="005D3403" w:rsidP="00621CE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Draghållfasthet LR / TR</w:t>
                  </w:r>
                </w:p>
              </w:tc>
              <w:tc>
                <w:tcPr>
                  <w:tcW w:w="0" w:type="auto"/>
                </w:tcPr>
                <w:p w14:paraId="506DB4DF" w14:textId="77777777" w:rsidR="00830090" w:rsidRPr="005D3403" w:rsidRDefault="005D3403" w:rsidP="00621CE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N/50mm</w:t>
                  </w:r>
                </w:p>
              </w:tc>
              <w:tc>
                <w:tcPr>
                  <w:tcW w:w="2516" w:type="dxa"/>
                </w:tcPr>
                <w:p w14:paraId="63889A6D" w14:textId="77777777" w:rsidR="00830090" w:rsidRPr="005D3403" w:rsidRDefault="005D3403" w:rsidP="00621CE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350 ± 100 / 320 ± 70</w:t>
                  </w:r>
                </w:p>
              </w:tc>
              <w:tc>
                <w:tcPr>
                  <w:tcW w:w="3191" w:type="dxa"/>
                </w:tcPr>
                <w:p w14:paraId="2AC85345" w14:textId="77777777" w:rsidR="00830090" w:rsidRPr="005D3403" w:rsidRDefault="005D3403" w:rsidP="00621CE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EN 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12311-1</w:t>
                  </w:r>
                  <w:proofErr w:type="gramEnd"/>
                </w:p>
              </w:tc>
            </w:tr>
            <w:tr w:rsidR="00830090" w:rsidRPr="005D3403" w14:paraId="0AE7B957" w14:textId="77777777" w:rsidTr="000A53D8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275"/>
              </w:trPr>
              <w:tc>
                <w:tcPr>
                  <w:tcW w:w="0" w:type="auto"/>
                </w:tcPr>
                <w:p w14:paraId="0C7382D7" w14:textId="77777777" w:rsidR="00830090" w:rsidRPr="005D3403" w:rsidRDefault="005D3403" w:rsidP="00621CE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Brottöjning LR / TR</w:t>
                  </w:r>
                </w:p>
              </w:tc>
              <w:tc>
                <w:tcPr>
                  <w:tcW w:w="0" w:type="auto"/>
                </w:tcPr>
                <w:p w14:paraId="6462C093" w14:textId="77777777" w:rsidR="00830090" w:rsidRPr="005D3403" w:rsidRDefault="005D3403" w:rsidP="00621CE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2516" w:type="dxa"/>
                </w:tcPr>
                <w:p w14:paraId="7F434457" w14:textId="77777777" w:rsidR="00830090" w:rsidRPr="005D3403" w:rsidRDefault="005D3403" w:rsidP="00621CE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 ± 1 / 3 ± 1</w:t>
                  </w:r>
                </w:p>
              </w:tc>
              <w:tc>
                <w:tcPr>
                  <w:tcW w:w="3191" w:type="dxa"/>
                </w:tcPr>
                <w:p w14:paraId="4DD85C23" w14:textId="77777777" w:rsidR="00830090" w:rsidRPr="005D3403" w:rsidRDefault="005D3403" w:rsidP="00621CE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EN 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12311-1</w:t>
                  </w:r>
                  <w:proofErr w:type="gramEnd"/>
                </w:p>
              </w:tc>
            </w:tr>
            <w:tr w:rsidR="00830090" w:rsidRPr="005D3403" w14:paraId="3C299D5E" w14:textId="77777777" w:rsidTr="000A53D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5"/>
              </w:trPr>
              <w:tc>
                <w:tcPr>
                  <w:tcW w:w="0" w:type="auto"/>
                </w:tcPr>
                <w:p w14:paraId="51A5493B" w14:textId="77777777" w:rsidR="00830090" w:rsidRPr="005D3403" w:rsidRDefault="005D3403" w:rsidP="00621CE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Rivhållfasthet LR / TR</w:t>
                  </w:r>
                </w:p>
              </w:tc>
              <w:tc>
                <w:tcPr>
                  <w:tcW w:w="0" w:type="auto"/>
                </w:tcPr>
                <w:p w14:paraId="350C21BE" w14:textId="77777777" w:rsidR="00830090" w:rsidRPr="005D3403" w:rsidRDefault="005D3403" w:rsidP="00621CE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</w:t>
                  </w:r>
                </w:p>
              </w:tc>
              <w:tc>
                <w:tcPr>
                  <w:tcW w:w="2516" w:type="dxa"/>
                </w:tcPr>
                <w:p w14:paraId="3FFE56B1" w14:textId="77777777" w:rsidR="00830090" w:rsidRPr="005D3403" w:rsidRDefault="005D3403" w:rsidP="00621CE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60 ± 15 / 70 ± 15</w:t>
                  </w:r>
                </w:p>
              </w:tc>
              <w:tc>
                <w:tcPr>
                  <w:tcW w:w="3191" w:type="dxa"/>
                </w:tcPr>
                <w:p w14:paraId="34BC8901" w14:textId="77777777" w:rsidR="00830090" w:rsidRPr="005D3403" w:rsidRDefault="005D3403" w:rsidP="00621CE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EN 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12310-1</w:t>
                  </w:r>
                  <w:proofErr w:type="gramEnd"/>
                </w:p>
              </w:tc>
            </w:tr>
            <w:tr w:rsidR="00830090" w:rsidRPr="005D3403" w14:paraId="21DCAFE2" w14:textId="77777777" w:rsidTr="000A53D8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275"/>
              </w:trPr>
              <w:tc>
                <w:tcPr>
                  <w:tcW w:w="0" w:type="auto"/>
                </w:tcPr>
                <w:p w14:paraId="4B676083" w14:textId="77777777" w:rsidR="00830090" w:rsidRPr="005D3403" w:rsidRDefault="005D3403" w:rsidP="00621CE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Dimensionsstabilitet</w:t>
                  </w:r>
                </w:p>
              </w:tc>
              <w:tc>
                <w:tcPr>
                  <w:tcW w:w="0" w:type="auto"/>
                </w:tcPr>
                <w:p w14:paraId="5E50E1C8" w14:textId="77777777" w:rsidR="00830090" w:rsidRPr="005D3403" w:rsidRDefault="005D3403" w:rsidP="00621CE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2516" w:type="dxa"/>
                </w:tcPr>
                <w:p w14:paraId="55AF50C2" w14:textId="77777777" w:rsidR="00830090" w:rsidRPr="005D3403" w:rsidRDefault="005D3403" w:rsidP="00621CE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≤ 0,3</w:t>
                  </w:r>
                </w:p>
              </w:tc>
              <w:tc>
                <w:tcPr>
                  <w:tcW w:w="3191" w:type="dxa"/>
                </w:tcPr>
                <w:p w14:paraId="78342EE7" w14:textId="77777777" w:rsidR="00830090" w:rsidRPr="005D3403" w:rsidRDefault="005D3403" w:rsidP="00621CE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EN 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1107-1</w:t>
                  </w:r>
                  <w:proofErr w:type="gramEnd"/>
                </w:p>
              </w:tc>
            </w:tr>
            <w:tr w:rsidR="00830090" w:rsidRPr="005D3403" w14:paraId="06905A4A" w14:textId="77777777" w:rsidTr="000A53D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5"/>
              </w:trPr>
              <w:tc>
                <w:tcPr>
                  <w:tcW w:w="0" w:type="auto"/>
                </w:tcPr>
                <w:p w14:paraId="4ABB55E2" w14:textId="77777777" w:rsidR="00830090" w:rsidRPr="005D3403" w:rsidRDefault="005D3403" w:rsidP="00353F0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Böjlighet vid låg temperatur</w:t>
                  </w:r>
                </w:p>
              </w:tc>
              <w:tc>
                <w:tcPr>
                  <w:tcW w:w="0" w:type="auto"/>
                </w:tcPr>
                <w:p w14:paraId="03C35A24" w14:textId="77777777" w:rsidR="00830090" w:rsidRPr="005D3403" w:rsidRDefault="005D3403" w:rsidP="00353F0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°C</w:t>
                  </w:r>
                </w:p>
              </w:tc>
              <w:tc>
                <w:tcPr>
                  <w:tcW w:w="2516" w:type="dxa"/>
                </w:tcPr>
                <w:p w14:paraId="0942B2F3" w14:textId="77777777" w:rsidR="00830090" w:rsidRPr="005D3403" w:rsidRDefault="005D3403" w:rsidP="00353F0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≤ -10</w:t>
                  </w:r>
                </w:p>
              </w:tc>
              <w:tc>
                <w:tcPr>
                  <w:tcW w:w="3191" w:type="dxa"/>
                </w:tcPr>
                <w:p w14:paraId="393F7F12" w14:textId="77777777" w:rsidR="00830090" w:rsidRPr="005D3403" w:rsidRDefault="005D3403" w:rsidP="00353F0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EN 1109</w:t>
                  </w:r>
                </w:p>
              </w:tc>
            </w:tr>
            <w:tr w:rsidR="00830090" w:rsidRPr="005D3403" w14:paraId="69885916" w14:textId="77777777" w:rsidTr="000A53D8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275"/>
              </w:trPr>
              <w:tc>
                <w:tcPr>
                  <w:tcW w:w="0" w:type="auto"/>
                </w:tcPr>
                <w:p w14:paraId="7054C8D7" w14:textId="77777777" w:rsidR="00830090" w:rsidRPr="005D3403" w:rsidRDefault="007F4D2B" w:rsidP="00085AF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Vattentäthet efter åldring</w:t>
                  </w:r>
                </w:p>
              </w:tc>
              <w:tc>
                <w:tcPr>
                  <w:tcW w:w="0" w:type="auto"/>
                </w:tcPr>
                <w:p w14:paraId="33E67AC6" w14:textId="77777777" w:rsidR="00830090" w:rsidRPr="005D3403" w:rsidRDefault="007F4D2B" w:rsidP="00085AF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516" w:type="dxa"/>
                </w:tcPr>
                <w:p w14:paraId="53D5DB22" w14:textId="77777777" w:rsidR="00830090" w:rsidRPr="005D3403" w:rsidRDefault="007F4D2B" w:rsidP="00FC5D5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Tät, W1</w:t>
                  </w:r>
                </w:p>
              </w:tc>
              <w:tc>
                <w:tcPr>
                  <w:tcW w:w="3191" w:type="dxa"/>
                </w:tcPr>
                <w:p w14:paraId="6E189BD7" w14:textId="77777777" w:rsidR="00830090" w:rsidRPr="005D3403" w:rsidRDefault="007F4D2B" w:rsidP="00085AF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EN 1296 / EN 1928</w:t>
                  </w:r>
                </w:p>
              </w:tc>
            </w:tr>
            <w:tr w:rsidR="005D3403" w:rsidRPr="005D3403" w14:paraId="49564709" w14:textId="77777777" w:rsidTr="000A53D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5"/>
              </w:trPr>
              <w:tc>
                <w:tcPr>
                  <w:tcW w:w="0" w:type="auto"/>
                </w:tcPr>
                <w:p w14:paraId="39284593" w14:textId="77777777" w:rsidR="005D3403" w:rsidRPr="005D3403" w:rsidRDefault="007F4D2B" w:rsidP="00085AF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Draghållfasthet efter åldring</w:t>
                  </w:r>
                </w:p>
              </w:tc>
              <w:tc>
                <w:tcPr>
                  <w:tcW w:w="0" w:type="auto"/>
                </w:tcPr>
                <w:p w14:paraId="6DB6567D" w14:textId="77777777" w:rsidR="005D3403" w:rsidRPr="005D3403" w:rsidRDefault="007F4D2B" w:rsidP="007F4D2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N/50mm</w:t>
                  </w:r>
                </w:p>
              </w:tc>
              <w:tc>
                <w:tcPr>
                  <w:tcW w:w="2516" w:type="dxa"/>
                </w:tcPr>
                <w:p w14:paraId="61B85C95" w14:textId="77777777" w:rsidR="005D3403" w:rsidRPr="005D3403" w:rsidRDefault="007F4D2B" w:rsidP="00FC5D5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350 ± 100 / 320 ± 70</w:t>
                  </w:r>
                </w:p>
              </w:tc>
              <w:tc>
                <w:tcPr>
                  <w:tcW w:w="3191" w:type="dxa"/>
                </w:tcPr>
                <w:p w14:paraId="748F6543" w14:textId="77777777" w:rsidR="005D3403" w:rsidRPr="005D3403" w:rsidRDefault="007F4D2B" w:rsidP="00085AF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EN 1296 / EN 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12311-1</w:t>
                  </w:r>
                  <w:proofErr w:type="gramEnd"/>
                </w:p>
              </w:tc>
            </w:tr>
            <w:tr w:rsidR="005D3403" w:rsidRPr="005D3403" w14:paraId="3127BCDA" w14:textId="77777777" w:rsidTr="000A53D8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275"/>
              </w:trPr>
              <w:tc>
                <w:tcPr>
                  <w:tcW w:w="0" w:type="auto"/>
                </w:tcPr>
                <w:p w14:paraId="404E54CE" w14:textId="77777777" w:rsidR="005D3403" w:rsidRPr="005D3403" w:rsidRDefault="007F4D2B" w:rsidP="00085AF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Brottöjning efter åldring</w:t>
                  </w:r>
                </w:p>
              </w:tc>
              <w:tc>
                <w:tcPr>
                  <w:tcW w:w="0" w:type="auto"/>
                </w:tcPr>
                <w:p w14:paraId="5D52869B" w14:textId="77777777" w:rsidR="005D3403" w:rsidRPr="005D3403" w:rsidRDefault="007F4D2B" w:rsidP="00085AF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2516" w:type="dxa"/>
                </w:tcPr>
                <w:p w14:paraId="7B03DF54" w14:textId="77777777" w:rsidR="005D3403" w:rsidRPr="005D3403" w:rsidRDefault="007F4D2B" w:rsidP="00FC5D5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 ± 1 / 3 ± 1</w:t>
                  </w:r>
                </w:p>
              </w:tc>
              <w:tc>
                <w:tcPr>
                  <w:tcW w:w="3191" w:type="dxa"/>
                </w:tcPr>
                <w:p w14:paraId="717CD1A6" w14:textId="77777777" w:rsidR="005D3403" w:rsidRPr="005D3403" w:rsidRDefault="007F4D2B" w:rsidP="00085AF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EN 1296 / EN 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12311-1</w:t>
                  </w:r>
                  <w:proofErr w:type="gramEnd"/>
                </w:p>
              </w:tc>
            </w:tr>
            <w:tr w:rsidR="007F4D2B" w:rsidRPr="005D3403" w14:paraId="719664D1" w14:textId="77777777" w:rsidTr="000A53D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5"/>
              </w:trPr>
              <w:tc>
                <w:tcPr>
                  <w:tcW w:w="0" w:type="auto"/>
                </w:tcPr>
                <w:p w14:paraId="4B68309B" w14:textId="77777777" w:rsidR="007F4D2B" w:rsidRPr="005D3403" w:rsidRDefault="007F4D2B" w:rsidP="00085AF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Farliga ämnen</w:t>
                  </w:r>
                </w:p>
              </w:tc>
              <w:tc>
                <w:tcPr>
                  <w:tcW w:w="0" w:type="auto"/>
                </w:tcPr>
                <w:p w14:paraId="637251D3" w14:textId="77777777" w:rsidR="007F4D2B" w:rsidRPr="005D3403" w:rsidRDefault="007F4D2B" w:rsidP="00085AF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Innehåller</w:t>
                  </w:r>
                </w:p>
              </w:tc>
              <w:tc>
                <w:tcPr>
                  <w:tcW w:w="2516" w:type="dxa"/>
                </w:tcPr>
                <w:p w14:paraId="7FFF4BD7" w14:textId="77777777" w:rsidR="007F4D2B" w:rsidRPr="005D3403" w:rsidRDefault="007F4D2B" w:rsidP="00FC5D5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Inga farliga ämnen</w:t>
                  </w:r>
                </w:p>
              </w:tc>
              <w:tc>
                <w:tcPr>
                  <w:tcW w:w="3191" w:type="dxa"/>
                </w:tcPr>
                <w:p w14:paraId="41C8F396" w14:textId="77777777" w:rsidR="007F4D2B" w:rsidRPr="005D3403" w:rsidRDefault="007F4D2B" w:rsidP="00085AF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72A3D3EC" w14:textId="77777777" w:rsidR="00187D33" w:rsidRPr="005D3403" w:rsidRDefault="00187D33" w:rsidP="00CE55B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56B9575" w14:textId="356DD485" w:rsidR="00187D33" w:rsidRPr="005D3403" w:rsidRDefault="00591230">
      <w:r>
        <w:t xml:space="preserve">Notering: Produkten innehåller inga farliga ämnen </w:t>
      </w:r>
      <w:r w:rsidR="280EA617">
        <w:t>enligt</w:t>
      </w:r>
      <w:r>
        <w:t xml:space="preserve"> </w:t>
      </w:r>
      <w:r w:rsidR="5960B545">
        <w:t>Kandidatlistan.</w:t>
      </w:r>
    </w:p>
    <w:p w14:paraId="0D0B940D" w14:textId="77777777" w:rsidR="00591230" w:rsidRPr="00506726" w:rsidRDefault="00591230">
      <w:pPr>
        <w:rPr>
          <w:color w:val="FF0000"/>
        </w:rPr>
      </w:pPr>
    </w:p>
    <w:p w14:paraId="0E27B00A" w14:textId="77777777" w:rsidR="00591230" w:rsidRPr="00506726" w:rsidRDefault="00591230">
      <w:pPr>
        <w:rPr>
          <w:color w:val="FF0000"/>
        </w:rPr>
      </w:pPr>
    </w:p>
    <w:tbl>
      <w:tblPr>
        <w:tblW w:w="9907" w:type="dxa"/>
        <w:tblInd w:w="-40" w:type="dxa"/>
        <w:tblCellMar>
          <w:top w:w="85" w:type="dxa"/>
          <w:left w:w="68" w:type="dxa"/>
          <w:bottom w:w="85" w:type="dxa"/>
          <w:right w:w="68" w:type="dxa"/>
        </w:tblCellMar>
        <w:tblLook w:val="0000" w:firstRow="0" w:lastRow="0" w:firstColumn="0" w:lastColumn="0" w:noHBand="0" w:noVBand="0"/>
      </w:tblPr>
      <w:tblGrid>
        <w:gridCol w:w="2952"/>
        <w:gridCol w:w="6955"/>
      </w:tblGrid>
      <w:tr w:rsidR="00187D33" w:rsidRPr="007F4D2B" w14:paraId="6B486304" w14:textId="77777777">
        <w:tc>
          <w:tcPr>
            <w:tcW w:w="99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14D0C75A" w14:textId="77777777" w:rsidR="00187D33" w:rsidRPr="007F4D2B" w:rsidRDefault="00187D33">
            <w:pPr>
              <w:pStyle w:val="Heading1"/>
            </w:pPr>
            <w:r w:rsidRPr="007F4D2B">
              <w:t>6. Konsumentinformation</w:t>
            </w:r>
          </w:p>
        </w:tc>
      </w:tr>
      <w:tr w:rsidR="00187D33" w:rsidRPr="007F4D2B" w14:paraId="4EFCA9D1" w14:textId="77777777">
        <w:tc>
          <w:tcPr>
            <w:tcW w:w="2952" w:type="dxa"/>
          </w:tcPr>
          <w:p w14:paraId="7BC8D7AA" w14:textId="77777777" w:rsidR="00187D33" w:rsidRPr="004D6FF6" w:rsidRDefault="00187D33">
            <w:pPr>
              <w:pStyle w:val="BodyText2"/>
              <w:rPr>
                <w:sz w:val="22"/>
                <w:szCs w:val="22"/>
              </w:rPr>
            </w:pPr>
            <w:r w:rsidRPr="004D6FF6">
              <w:rPr>
                <w:sz w:val="22"/>
                <w:szCs w:val="22"/>
              </w:rPr>
              <w:t>Förvaring:</w:t>
            </w:r>
          </w:p>
        </w:tc>
        <w:tc>
          <w:tcPr>
            <w:tcW w:w="6955" w:type="dxa"/>
          </w:tcPr>
          <w:p w14:paraId="5AC21FF8" w14:textId="77777777" w:rsidR="00187D33" w:rsidRPr="007F4D2B" w:rsidRDefault="00187D33">
            <w:pPr>
              <w:pStyle w:val="BodyText2"/>
              <w:rPr>
                <w:sz w:val="22"/>
                <w:szCs w:val="22"/>
              </w:rPr>
            </w:pPr>
            <w:r w:rsidRPr="007F4D2B">
              <w:rPr>
                <w:sz w:val="22"/>
                <w:szCs w:val="22"/>
              </w:rPr>
              <w:t>Stående, skyddade från fukt och direkt solljus.</w:t>
            </w:r>
          </w:p>
        </w:tc>
      </w:tr>
      <w:tr w:rsidR="00187D33" w:rsidRPr="007F4D2B" w14:paraId="42DE6491" w14:textId="77777777">
        <w:tc>
          <w:tcPr>
            <w:tcW w:w="2952" w:type="dxa"/>
          </w:tcPr>
          <w:p w14:paraId="54827AB4" w14:textId="77777777" w:rsidR="00187D33" w:rsidRPr="004D6FF6" w:rsidRDefault="00187D33">
            <w:pPr>
              <w:pStyle w:val="BodyText2"/>
              <w:rPr>
                <w:sz w:val="22"/>
                <w:szCs w:val="22"/>
              </w:rPr>
            </w:pPr>
            <w:r w:rsidRPr="004D6FF6">
              <w:rPr>
                <w:sz w:val="22"/>
                <w:szCs w:val="22"/>
              </w:rPr>
              <w:t>Återvinning:</w:t>
            </w:r>
          </w:p>
        </w:tc>
        <w:tc>
          <w:tcPr>
            <w:tcW w:w="6955" w:type="dxa"/>
          </w:tcPr>
          <w:p w14:paraId="69EC292D" w14:textId="77777777" w:rsidR="00187D33" w:rsidRPr="007F4D2B" w:rsidRDefault="00187D33" w:rsidP="00E661AE">
            <w:pPr>
              <w:pStyle w:val="BodyText2"/>
              <w:rPr>
                <w:sz w:val="22"/>
                <w:szCs w:val="22"/>
                <w:lang w:eastAsia="sv-SE"/>
              </w:rPr>
            </w:pPr>
            <w:r w:rsidRPr="007F4D2B">
              <w:rPr>
                <w:sz w:val="22"/>
                <w:szCs w:val="22"/>
                <w:lang w:eastAsia="sv-SE"/>
              </w:rPr>
              <w:t>Materialet är ej komposterbart men</w:t>
            </w:r>
            <w:r w:rsidR="000A53D8" w:rsidRPr="007F4D2B">
              <w:rPr>
                <w:sz w:val="22"/>
                <w:szCs w:val="22"/>
                <w:lang w:eastAsia="sv-SE"/>
              </w:rPr>
              <w:t xml:space="preserve"> </w:t>
            </w:r>
            <w:r w:rsidRPr="007F4D2B">
              <w:rPr>
                <w:sz w:val="22"/>
                <w:szCs w:val="22"/>
                <w:lang w:eastAsia="sv-SE"/>
              </w:rPr>
              <w:t xml:space="preserve">kan deponeras eller förbrännas under kontrollerade former i värmekraftverk. </w:t>
            </w:r>
          </w:p>
        </w:tc>
      </w:tr>
      <w:tr w:rsidR="00187D33" w:rsidRPr="007F4D2B" w14:paraId="3625217B" w14:textId="77777777">
        <w:tc>
          <w:tcPr>
            <w:tcW w:w="2952" w:type="dxa"/>
          </w:tcPr>
          <w:p w14:paraId="6E8802E3" w14:textId="77777777" w:rsidR="00187D33" w:rsidRPr="004D6FF6" w:rsidRDefault="00187D33" w:rsidP="00DA597B">
            <w:pPr>
              <w:pStyle w:val="BodyText2"/>
              <w:rPr>
                <w:sz w:val="22"/>
                <w:szCs w:val="22"/>
              </w:rPr>
            </w:pPr>
            <w:r w:rsidRPr="004D6FF6">
              <w:rPr>
                <w:sz w:val="22"/>
                <w:szCs w:val="22"/>
              </w:rPr>
              <w:t>Hantering av restprodukter:</w:t>
            </w:r>
          </w:p>
        </w:tc>
        <w:tc>
          <w:tcPr>
            <w:tcW w:w="6955" w:type="dxa"/>
          </w:tcPr>
          <w:p w14:paraId="24C89538" w14:textId="77777777" w:rsidR="00187D33" w:rsidRPr="007F4D2B" w:rsidRDefault="00187D33">
            <w:pPr>
              <w:pStyle w:val="BodyText2"/>
              <w:rPr>
                <w:sz w:val="22"/>
                <w:szCs w:val="22"/>
                <w:lang w:eastAsia="sv-SE"/>
              </w:rPr>
            </w:pPr>
            <w:r w:rsidRPr="007F4D2B">
              <w:rPr>
                <w:sz w:val="22"/>
                <w:szCs w:val="22"/>
                <w:lang w:eastAsia="sv-SE"/>
              </w:rPr>
              <w:t xml:space="preserve">Produkten räknas ej som miljöfarligt avfall. </w:t>
            </w:r>
          </w:p>
        </w:tc>
      </w:tr>
    </w:tbl>
    <w:p w14:paraId="60061E4C" w14:textId="77777777" w:rsidR="00187D33" w:rsidRPr="007F4D2B" w:rsidRDefault="00187D33"/>
    <w:tbl>
      <w:tblPr>
        <w:tblW w:w="9907" w:type="dxa"/>
        <w:tblInd w:w="-40" w:type="dxa"/>
        <w:tblCellMar>
          <w:top w:w="85" w:type="dxa"/>
          <w:left w:w="68" w:type="dxa"/>
          <w:bottom w:w="85" w:type="dxa"/>
          <w:right w:w="68" w:type="dxa"/>
        </w:tblCellMar>
        <w:tblLook w:val="0000" w:firstRow="0" w:lastRow="0" w:firstColumn="0" w:lastColumn="0" w:noHBand="0" w:noVBand="0"/>
      </w:tblPr>
      <w:tblGrid>
        <w:gridCol w:w="2952"/>
        <w:gridCol w:w="6955"/>
      </w:tblGrid>
      <w:tr w:rsidR="00187D33" w:rsidRPr="007F4D2B" w14:paraId="073D9D16" w14:textId="77777777">
        <w:tc>
          <w:tcPr>
            <w:tcW w:w="99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75BAC526" w14:textId="77777777" w:rsidR="00187D33" w:rsidRPr="007F4D2B" w:rsidRDefault="00187D33">
            <w:pPr>
              <w:pStyle w:val="Heading1"/>
            </w:pPr>
            <w:r w:rsidRPr="007F4D2B">
              <w:t>7. Beskrivning av produkten</w:t>
            </w:r>
          </w:p>
        </w:tc>
      </w:tr>
      <w:tr w:rsidR="00187D33" w:rsidRPr="007F4D2B" w14:paraId="5A84E2DE" w14:textId="77777777">
        <w:tc>
          <w:tcPr>
            <w:tcW w:w="2952" w:type="dxa"/>
          </w:tcPr>
          <w:p w14:paraId="5B77C8E4" w14:textId="77777777" w:rsidR="00187D33" w:rsidRPr="007F4D2B" w:rsidRDefault="00187D33">
            <w:pPr>
              <w:pStyle w:val="BodyText2"/>
              <w:rPr>
                <w:sz w:val="22"/>
                <w:szCs w:val="22"/>
              </w:rPr>
            </w:pPr>
            <w:r w:rsidRPr="007F4D2B">
              <w:rPr>
                <w:sz w:val="22"/>
                <w:szCs w:val="22"/>
              </w:rPr>
              <w:t>Typ av bärare:</w:t>
            </w:r>
          </w:p>
        </w:tc>
        <w:tc>
          <w:tcPr>
            <w:tcW w:w="6955" w:type="dxa"/>
          </w:tcPr>
          <w:p w14:paraId="49FA1BF6" w14:textId="77777777" w:rsidR="00187D33" w:rsidRPr="007F4D2B" w:rsidRDefault="006C633D">
            <w:pPr>
              <w:pStyle w:val="BodyText2"/>
              <w:rPr>
                <w:sz w:val="22"/>
                <w:szCs w:val="22"/>
                <w:lang w:eastAsia="sv-SE"/>
              </w:rPr>
            </w:pPr>
            <w:r w:rsidRPr="007F4D2B">
              <w:rPr>
                <w:sz w:val="22"/>
                <w:szCs w:val="22"/>
                <w:lang w:eastAsia="sv-SE"/>
              </w:rPr>
              <w:t>Mineralfiberstomme</w:t>
            </w:r>
          </w:p>
        </w:tc>
      </w:tr>
      <w:tr w:rsidR="00187D33" w:rsidRPr="007F4D2B" w14:paraId="3DAF59D3" w14:textId="77777777">
        <w:tc>
          <w:tcPr>
            <w:tcW w:w="2952" w:type="dxa"/>
          </w:tcPr>
          <w:p w14:paraId="2493AB9F" w14:textId="77777777" w:rsidR="00187D33" w:rsidRPr="007F4D2B" w:rsidRDefault="00187D33">
            <w:pPr>
              <w:rPr>
                <w:sz w:val="22"/>
                <w:szCs w:val="22"/>
              </w:rPr>
            </w:pPr>
            <w:r w:rsidRPr="007F4D2B">
              <w:rPr>
                <w:sz w:val="22"/>
                <w:szCs w:val="22"/>
              </w:rPr>
              <w:t>Typ av beläggning:</w:t>
            </w:r>
          </w:p>
        </w:tc>
        <w:tc>
          <w:tcPr>
            <w:tcW w:w="6955" w:type="dxa"/>
          </w:tcPr>
          <w:p w14:paraId="218DCDDE" w14:textId="77777777" w:rsidR="00187D33" w:rsidRPr="007F4D2B" w:rsidRDefault="007F4D2B" w:rsidP="007F4D2B">
            <w:pPr>
              <w:pStyle w:val="BodyText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Belagd med bitumen. Ovan- och undersidan är sandbelagd</w:t>
            </w:r>
            <w:r w:rsidR="000A66BB" w:rsidRPr="007F4D2B">
              <w:rPr>
                <w:sz w:val="22"/>
                <w:szCs w:val="22"/>
              </w:rPr>
              <w:t>.</w:t>
            </w:r>
          </w:p>
        </w:tc>
      </w:tr>
      <w:tr w:rsidR="00187D33" w:rsidRPr="007F4D2B" w14:paraId="361828B8" w14:textId="77777777">
        <w:tc>
          <w:tcPr>
            <w:tcW w:w="2952" w:type="dxa"/>
          </w:tcPr>
          <w:p w14:paraId="092C7935" w14:textId="77777777" w:rsidR="00187D33" w:rsidRPr="007F4D2B" w:rsidRDefault="00187D33">
            <w:pPr>
              <w:rPr>
                <w:sz w:val="22"/>
                <w:szCs w:val="22"/>
              </w:rPr>
            </w:pPr>
            <w:r w:rsidRPr="007F4D2B">
              <w:rPr>
                <w:sz w:val="22"/>
                <w:szCs w:val="22"/>
              </w:rPr>
              <w:t>Vikt/m</w:t>
            </w:r>
            <w:r w:rsidRPr="007F4D2B">
              <w:rPr>
                <w:sz w:val="22"/>
                <w:szCs w:val="22"/>
                <w:vertAlign w:val="superscript"/>
              </w:rPr>
              <w:t>2</w:t>
            </w:r>
            <w:r w:rsidRPr="007F4D2B">
              <w:rPr>
                <w:sz w:val="22"/>
                <w:szCs w:val="22"/>
              </w:rPr>
              <w:t>:</w:t>
            </w:r>
          </w:p>
        </w:tc>
        <w:tc>
          <w:tcPr>
            <w:tcW w:w="6955" w:type="dxa"/>
          </w:tcPr>
          <w:p w14:paraId="668BDE3B" w14:textId="77777777" w:rsidR="00187D33" w:rsidRPr="007F4D2B" w:rsidRDefault="00C94D34" w:rsidP="007F4D2B">
            <w:pPr>
              <w:pStyle w:val="BodyText2"/>
              <w:overflowPunct/>
              <w:textAlignment w:val="auto"/>
              <w:rPr>
                <w:sz w:val="22"/>
                <w:szCs w:val="22"/>
                <w:vertAlign w:val="superscript"/>
              </w:rPr>
            </w:pPr>
            <w:r w:rsidRPr="007F4D2B">
              <w:rPr>
                <w:sz w:val="22"/>
                <w:szCs w:val="22"/>
              </w:rPr>
              <w:t xml:space="preserve">ca </w:t>
            </w:r>
            <w:r w:rsidR="007F4D2B">
              <w:rPr>
                <w:sz w:val="22"/>
                <w:szCs w:val="22"/>
              </w:rPr>
              <w:t>2000</w:t>
            </w:r>
            <w:r w:rsidR="00187D33" w:rsidRPr="007F4D2B">
              <w:rPr>
                <w:sz w:val="22"/>
                <w:szCs w:val="22"/>
              </w:rPr>
              <w:t xml:space="preserve"> g</w:t>
            </w:r>
            <w:r w:rsidR="000A53D8" w:rsidRPr="007F4D2B">
              <w:rPr>
                <w:sz w:val="22"/>
                <w:szCs w:val="22"/>
              </w:rPr>
              <w:t>/m</w:t>
            </w:r>
            <w:r w:rsidR="000A53D8" w:rsidRPr="007F4D2B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187D33" w:rsidRPr="007F4D2B" w14:paraId="3B62B2AE" w14:textId="77777777">
        <w:tc>
          <w:tcPr>
            <w:tcW w:w="2952" w:type="dxa"/>
          </w:tcPr>
          <w:p w14:paraId="39AE1C51" w14:textId="77777777" w:rsidR="00187D33" w:rsidRPr="007F4D2B" w:rsidRDefault="00187D33">
            <w:pPr>
              <w:rPr>
                <w:sz w:val="22"/>
                <w:szCs w:val="22"/>
              </w:rPr>
            </w:pPr>
            <w:r w:rsidRPr="007F4D2B">
              <w:rPr>
                <w:sz w:val="22"/>
                <w:szCs w:val="22"/>
              </w:rPr>
              <w:t>Vikt/rulle:</w:t>
            </w:r>
          </w:p>
        </w:tc>
        <w:tc>
          <w:tcPr>
            <w:tcW w:w="6955" w:type="dxa"/>
          </w:tcPr>
          <w:p w14:paraId="5D1C4E74" w14:textId="77777777" w:rsidR="00187D33" w:rsidRPr="007F4D2B" w:rsidRDefault="00187D33" w:rsidP="00813088">
            <w:pPr>
              <w:pStyle w:val="BodyText2"/>
              <w:rPr>
                <w:sz w:val="22"/>
                <w:szCs w:val="22"/>
              </w:rPr>
            </w:pPr>
            <w:r w:rsidRPr="007F4D2B">
              <w:rPr>
                <w:sz w:val="22"/>
                <w:szCs w:val="22"/>
              </w:rPr>
              <w:t xml:space="preserve">ca </w:t>
            </w:r>
            <w:r w:rsidR="00813088">
              <w:rPr>
                <w:sz w:val="22"/>
                <w:szCs w:val="22"/>
              </w:rPr>
              <w:t>14</w:t>
            </w:r>
            <w:r w:rsidR="007F4D2B">
              <w:rPr>
                <w:sz w:val="22"/>
                <w:szCs w:val="22"/>
              </w:rPr>
              <w:t xml:space="preserve"> kg</w:t>
            </w:r>
          </w:p>
        </w:tc>
      </w:tr>
      <w:tr w:rsidR="00187D33" w:rsidRPr="007F4D2B" w14:paraId="4DBBE2DE" w14:textId="77777777">
        <w:tc>
          <w:tcPr>
            <w:tcW w:w="2952" w:type="dxa"/>
          </w:tcPr>
          <w:p w14:paraId="5E88E908" w14:textId="77777777" w:rsidR="00187D33" w:rsidRPr="007F4D2B" w:rsidRDefault="00187D33">
            <w:pPr>
              <w:rPr>
                <w:sz w:val="22"/>
                <w:szCs w:val="22"/>
              </w:rPr>
            </w:pPr>
            <w:r w:rsidRPr="007F4D2B">
              <w:rPr>
                <w:sz w:val="22"/>
                <w:szCs w:val="22"/>
              </w:rPr>
              <w:t>Format:</w:t>
            </w:r>
          </w:p>
        </w:tc>
        <w:tc>
          <w:tcPr>
            <w:tcW w:w="6955" w:type="dxa"/>
          </w:tcPr>
          <w:p w14:paraId="47146356" w14:textId="77777777" w:rsidR="00187D33" w:rsidRPr="007F4D2B" w:rsidRDefault="007F4D2B" w:rsidP="00813088">
            <w:pPr>
              <w:pStyle w:val="BodyText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3F1617" w:rsidRPr="007F4D2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  <w:r w:rsidR="003F1617" w:rsidRPr="007F4D2B">
              <w:rPr>
                <w:sz w:val="22"/>
                <w:szCs w:val="22"/>
              </w:rPr>
              <w:t xml:space="preserve"> </w:t>
            </w:r>
            <w:r w:rsidR="00187D33" w:rsidRPr="007F4D2B">
              <w:rPr>
                <w:sz w:val="22"/>
                <w:szCs w:val="22"/>
              </w:rPr>
              <w:t xml:space="preserve">x </w:t>
            </w:r>
            <w:r>
              <w:rPr>
                <w:sz w:val="22"/>
                <w:szCs w:val="22"/>
              </w:rPr>
              <w:t>1</w:t>
            </w:r>
            <w:r w:rsidR="00813088">
              <w:rPr>
                <w:sz w:val="22"/>
                <w:szCs w:val="22"/>
              </w:rPr>
              <w:t>0</w:t>
            </w:r>
            <w:r w:rsidR="00187D33" w:rsidRPr="007F4D2B">
              <w:rPr>
                <w:sz w:val="22"/>
                <w:szCs w:val="22"/>
              </w:rPr>
              <w:t xml:space="preserve"> m </w:t>
            </w:r>
          </w:p>
        </w:tc>
      </w:tr>
      <w:tr w:rsidR="00187D33" w:rsidRPr="007F4D2B" w14:paraId="4B3E2DAD" w14:textId="77777777" w:rsidTr="000A66BB">
        <w:trPr>
          <w:trHeight w:val="144"/>
        </w:trPr>
        <w:tc>
          <w:tcPr>
            <w:tcW w:w="2952" w:type="dxa"/>
          </w:tcPr>
          <w:p w14:paraId="0E12A463" w14:textId="77777777" w:rsidR="00187D33" w:rsidRPr="007F4D2B" w:rsidRDefault="00187D33">
            <w:pPr>
              <w:rPr>
                <w:sz w:val="22"/>
                <w:szCs w:val="22"/>
              </w:rPr>
            </w:pPr>
            <w:r w:rsidRPr="007F4D2B">
              <w:rPr>
                <w:sz w:val="22"/>
                <w:szCs w:val="22"/>
              </w:rPr>
              <w:t>Färg:</w:t>
            </w:r>
          </w:p>
        </w:tc>
        <w:tc>
          <w:tcPr>
            <w:tcW w:w="6955" w:type="dxa"/>
          </w:tcPr>
          <w:p w14:paraId="60690E35" w14:textId="77777777" w:rsidR="00187D33" w:rsidRPr="007F4D2B" w:rsidRDefault="001C28DF">
            <w:pPr>
              <w:pStyle w:val="BodyText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Grå</w:t>
            </w:r>
          </w:p>
        </w:tc>
      </w:tr>
    </w:tbl>
    <w:p w14:paraId="44EAFD9C" w14:textId="77777777" w:rsidR="00187D33" w:rsidRPr="007F4D2B" w:rsidRDefault="00187D33" w:rsidP="00A374FC">
      <w:pPr>
        <w:pStyle w:val="Header"/>
        <w:tabs>
          <w:tab w:val="clear" w:pos="4536"/>
          <w:tab w:val="clear" w:pos="9072"/>
          <w:tab w:val="left" w:pos="0"/>
          <w:tab w:val="left" w:pos="1303"/>
          <w:tab w:val="left" w:pos="2609"/>
          <w:tab w:val="left" w:pos="3912"/>
          <w:tab w:val="left" w:pos="4237"/>
          <w:tab w:val="left" w:pos="5782"/>
          <w:tab w:val="left" w:pos="6522"/>
          <w:tab w:val="left" w:pos="7825"/>
          <w:tab w:val="left" w:pos="9131"/>
          <w:tab w:val="left" w:pos="10434"/>
        </w:tabs>
        <w:suppressAutoHyphens/>
      </w:pPr>
    </w:p>
    <w:sectPr w:rsidR="00187D33" w:rsidRPr="007F4D2B" w:rsidSect="002B0F5D">
      <w:headerReference w:type="default" r:id="rId13"/>
      <w:headerReference w:type="first" r:id="rId14"/>
      <w:pgSz w:w="11906" w:h="16838" w:code="9"/>
      <w:pgMar w:top="1418" w:right="709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243DF" w14:textId="77777777" w:rsidR="006239A4" w:rsidRDefault="006239A4">
      <w:r>
        <w:separator/>
      </w:r>
    </w:p>
  </w:endnote>
  <w:endnote w:type="continuationSeparator" w:id="0">
    <w:p w14:paraId="65CE03CA" w14:textId="77777777" w:rsidR="006239A4" w:rsidRDefault="00623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liver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034A2" w14:textId="77777777" w:rsidR="006239A4" w:rsidRDefault="006239A4">
      <w:r>
        <w:separator/>
      </w:r>
    </w:p>
  </w:footnote>
  <w:footnote w:type="continuationSeparator" w:id="0">
    <w:p w14:paraId="5719FEAB" w14:textId="77777777" w:rsidR="006239A4" w:rsidRDefault="00623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38"/>
      <w:gridCol w:w="3534"/>
      <w:gridCol w:w="3979"/>
    </w:tblGrid>
    <w:tr w:rsidR="007F4D2B" w14:paraId="6B4214CE" w14:textId="77777777">
      <w:trPr>
        <w:trHeight w:val="927"/>
      </w:trPr>
      <w:tc>
        <w:tcPr>
          <w:tcW w:w="233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nil"/>
          </w:tcBorders>
        </w:tcPr>
        <w:p w14:paraId="3461D779" w14:textId="77777777" w:rsidR="007F4D2B" w:rsidRDefault="007F4D2B">
          <w:pPr>
            <w:pStyle w:val="Header"/>
            <w:tabs>
              <w:tab w:val="clear" w:pos="4536"/>
              <w:tab w:val="clear" w:pos="9072"/>
            </w:tabs>
            <w:rPr>
              <w:rFonts w:ascii="Gulliver" w:hAnsi="Gulliver"/>
              <w:sz w:val="24"/>
            </w:rPr>
          </w:pPr>
        </w:p>
        <w:p w14:paraId="59BA5BEE" w14:textId="77777777" w:rsidR="007F4D2B" w:rsidRDefault="007F4D2B">
          <w:pPr>
            <w:pStyle w:val="Header"/>
            <w:tabs>
              <w:tab w:val="clear" w:pos="4536"/>
              <w:tab w:val="clear" w:pos="9072"/>
            </w:tabs>
            <w:rPr>
              <w:rFonts w:ascii="Gulliver" w:hAnsi="Gulliver"/>
              <w:lang w:val="en-GB"/>
            </w:rPr>
          </w:pPr>
          <w:r>
            <w:rPr>
              <w:rFonts w:ascii="Gulliver" w:hAnsi="Gulliver"/>
              <w:lang w:val="en-GB"/>
            </w:rPr>
            <w:t>Datum:</w:t>
          </w:r>
        </w:p>
        <w:p w14:paraId="355216D9" w14:textId="77777777" w:rsidR="007F4D2B" w:rsidRDefault="007F4D2B">
          <w:pPr>
            <w:pStyle w:val="Header"/>
            <w:tabs>
              <w:tab w:val="clear" w:pos="4536"/>
              <w:tab w:val="clear" w:pos="9072"/>
            </w:tabs>
            <w:rPr>
              <w:rFonts w:ascii="Gulliver" w:hAnsi="Gulliver"/>
              <w:lang w:val="en-GB"/>
            </w:rPr>
          </w:pPr>
          <w:r>
            <w:rPr>
              <w:rFonts w:ascii="Gulliver" w:hAnsi="Gulliver"/>
              <w:lang w:val="en-GB"/>
            </w:rPr>
            <w:t xml:space="preserve">Ort: </w:t>
          </w:r>
        </w:p>
      </w:tc>
      <w:tc>
        <w:tcPr>
          <w:tcW w:w="3534" w:type="dxa"/>
          <w:tcBorders>
            <w:top w:val="single" w:sz="6" w:space="0" w:color="auto"/>
            <w:left w:val="nil"/>
            <w:bottom w:val="single" w:sz="6" w:space="0" w:color="auto"/>
            <w:right w:val="nil"/>
          </w:tcBorders>
        </w:tcPr>
        <w:p w14:paraId="3CF2D8B6" w14:textId="77777777" w:rsidR="007F4D2B" w:rsidRDefault="007F4D2B">
          <w:pPr>
            <w:pStyle w:val="Header"/>
            <w:tabs>
              <w:tab w:val="clear" w:pos="4536"/>
              <w:tab w:val="clear" w:pos="9072"/>
            </w:tabs>
            <w:rPr>
              <w:rFonts w:ascii="Gulliver" w:hAnsi="Gulliver"/>
              <w:b/>
              <w:sz w:val="24"/>
              <w:lang w:val="en-GB"/>
            </w:rPr>
          </w:pPr>
        </w:p>
        <w:p w14:paraId="33637D46" w14:textId="18A5F5B2" w:rsidR="007F4D2B" w:rsidRPr="00E93C83" w:rsidRDefault="004D6FF6">
          <w:pPr>
            <w:pStyle w:val="Header"/>
            <w:tabs>
              <w:tab w:val="clear" w:pos="4536"/>
              <w:tab w:val="clear" w:pos="9072"/>
            </w:tabs>
            <w:rPr>
              <w:rFonts w:ascii="Gulliver" w:hAnsi="Gulliver"/>
            </w:rPr>
          </w:pPr>
          <w:r>
            <w:rPr>
              <w:rFonts w:ascii="Gulliver" w:hAnsi="Gulliver"/>
              <w:lang w:val="en-GB"/>
            </w:rPr>
            <w:t>2026</w:t>
          </w:r>
          <w:r w:rsidR="00FA3F6B">
            <w:rPr>
              <w:rFonts w:ascii="Gulliver" w:hAnsi="Gulliver"/>
              <w:lang w:val="en-GB"/>
            </w:rPr>
            <w:t>-02</w:t>
          </w:r>
        </w:p>
        <w:p w14:paraId="2D06C919" w14:textId="77777777" w:rsidR="007F4D2B" w:rsidRDefault="007F4D2B">
          <w:pPr>
            <w:pStyle w:val="Header"/>
            <w:tabs>
              <w:tab w:val="clear" w:pos="4536"/>
              <w:tab w:val="clear" w:pos="9072"/>
            </w:tabs>
            <w:rPr>
              <w:rFonts w:ascii="Gulliver" w:hAnsi="Gulliver"/>
              <w:lang w:val="en-GB"/>
            </w:rPr>
          </w:pPr>
          <w:r w:rsidRPr="00E93C83">
            <w:rPr>
              <w:rFonts w:ascii="Gulliver" w:hAnsi="Gulliver"/>
            </w:rPr>
            <w:t>Höganäs</w:t>
          </w:r>
        </w:p>
        <w:p w14:paraId="0FB78278" w14:textId="77777777" w:rsidR="007F4D2B" w:rsidRDefault="007F4D2B">
          <w:pPr>
            <w:pStyle w:val="Header"/>
            <w:tabs>
              <w:tab w:val="clear" w:pos="4536"/>
              <w:tab w:val="clear" w:pos="9072"/>
            </w:tabs>
            <w:rPr>
              <w:rFonts w:ascii="Gulliver" w:hAnsi="Gulliver"/>
              <w:lang w:val="en-GB"/>
            </w:rPr>
          </w:pPr>
        </w:p>
      </w:tc>
      <w:tc>
        <w:tcPr>
          <w:tcW w:w="3979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</w:tcPr>
        <w:p w14:paraId="4C041175" w14:textId="77777777" w:rsidR="007F4D2B" w:rsidRDefault="007F4D2B" w:rsidP="00507A71">
          <w:pPr>
            <w:pStyle w:val="Header"/>
            <w:tabs>
              <w:tab w:val="clear" w:pos="4536"/>
              <w:tab w:val="clear" w:pos="9072"/>
            </w:tabs>
            <w:jc w:val="right"/>
            <w:rPr>
              <w:rFonts w:ascii="Gulliver" w:hAnsi="Gulliver"/>
              <w:b/>
              <w:sz w:val="24"/>
              <w:lang w:val="en-GB"/>
            </w:rPr>
          </w:pPr>
          <w:r w:rsidRPr="00E93C83">
            <w:rPr>
              <w:rFonts w:ascii="Gulliver" w:hAnsi="Gulliver"/>
            </w:rPr>
            <w:t>Sida</w:t>
          </w:r>
          <w:r>
            <w:rPr>
              <w:rFonts w:ascii="Gulliver" w:hAnsi="Gulliver"/>
            </w:rPr>
            <w:t xml:space="preserve"> </w:t>
          </w:r>
          <w:r w:rsidR="001C58E3">
            <w:rPr>
              <w:rFonts w:ascii="Gulliver" w:hAnsi="Gulliver"/>
            </w:rPr>
            <w:fldChar w:fldCharType="begin"/>
          </w:r>
          <w:r>
            <w:rPr>
              <w:rFonts w:ascii="Gulliver" w:hAnsi="Gulliver"/>
            </w:rPr>
            <w:instrText xml:space="preserve"> PAGE </w:instrText>
          </w:r>
          <w:r w:rsidR="001C58E3">
            <w:rPr>
              <w:rFonts w:ascii="Gulliver" w:hAnsi="Gulliver"/>
            </w:rPr>
            <w:fldChar w:fldCharType="separate"/>
          </w:r>
          <w:r w:rsidR="00027FE9">
            <w:rPr>
              <w:rFonts w:ascii="Gulliver" w:hAnsi="Gulliver"/>
              <w:noProof/>
            </w:rPr>
            <w:t>2</w:t>
          </w:r>
          <w:r w:rsidR="001C58E3">
            <w:rPr>
              <w:rFonts w:ascii="Gulliver" w:hAnsi="Gulliver"/>
            </w:rPr>
            <w:fldChar w:fldCharType="end"/>
          </w:r>
          <w:r w:rsidRPr="00E93C83">
            <w:rPr>
              <w:rFonts w:ascii="Gulliver" w:hAnsi="Gulliver"/>
            </w:rPr>
            <w:t xml:space="preserve"> av</w:t>
          </w:r>
          <w:r>
            <w:rPr>
              <w:rFonts w:ascii="Gulliver" w:hAnsi="Gulliver"/>
            </w:rPr>
            <w:t xml:space="preserve"> </w:t>
          </w:r>
          <w:r w:rsidR="001C58E3">
            <w:rPr>
              <w:rFonts w:ascii="Gulliver" w:hAnsi="Gulliver"/>
            </w:rPr>
            <w:fldChar w:fldCharType="begin"/>
          </w:r>
          <w:r>
            <w:rPr>
              <w:rFonts w:ascii="Gulliver" w:hAnsi="Gulliver"/>
            </w:rPr>
            <w:instrText xml:space="preserve"> NUMPAGES </w:instrText>
          </w:r>
          <w:r w:rsidR="001C58E3">
            <w:rPr>
              <w:rFonts w:ascii="Gulliver" w:hAnsi="Gulliver"/>
            </w:rPr>
            <w:fldChar w:fldCharType="separate"/>
          </w:r>
          <w:r w:rsidR="00027FE9">
            <w:rPr>
              <w:rFonts w:ascii="Gulliver" w:hAnsi="Gulliver"/>
              <w:noProof/>
            </w:rPr>
            <w:t>2</w:t>
          </w:r>
          <w:r w:rsidR="001C58E3">
            <w:rPr>
              <w:rFonts w:ascii="Gulliver" w:hAnsi="Gulliver"/>
            </w:rPr>
            <w:fldChar w:fldCharType="end"/>
          </w:r>
        </w:p>
        <w:p w14:paraId="5B893DBB" w14:textId="272CEA41" w:rsidR="007F4D2B" w:rsidRDefault="00915450" w:rsidP="00037BBF">
          <w:pPr>
            <w:pStyle w:val="Header"/>
            <w:tabs>
              <w:tab w:val="clear" w:pos="4536"/>
              <w:tab w:val="clear" w:pos="9072"/>
            </w:tabs>
            <w:rPr>
              <w:rFonts w:ascii="Gulliver" w:hAnsi="Gulliver"/>
            </w:rPr>
          </w:pPr>
          <w:r>
            <w:rPr>
              <w:rFonts w:ascii="Gulliver" w:hAnsi="Gulliver"/>
            </w:rPr>
            <w:t xml:space="preserve">Utgåva: </w:t>
          </w:r>
          <w:r w:rsidR="00FA3F6B">
            <w:rPr>
              <w:rFonts w:ascii="Gulliver" w:hAnsi="Gulliver"/>
            </w:rPr>
            <w:t>2026</w:t>
          </w:r>
          <w:r w:rsidR="00027FE9">
            <w:rPr>
              <w:rFonts w:ascii="Gulliver" w:hAnsi="Gulliver"/>
            </w:rPr>
            <w:t>:</w:t>
          </w:r>
          <w:r w:rsidR="00FA3F6B">
            <w:rPr>
              <w:rFonts w:ascii="Gulliver" w:hAnsi="Gulliver"/>
            </w:rPr>
            <w:t>1</w:t>
          </w:r>
        </w:p>
      </w:tc>
    </w:tr>
  </w:tbl>
  <w:p w14:paraId="1FC39945" w14:textId="77777777" w:rsidR="007F4D2B" w:rsidRDefault="007F4D2B">
    <w:pPr>
      <w:pStyle w:val="Header"/>
      <w:tabs>
        <w:tab w:val="clear" w:pos="4536"/>
        <w:tab w:val="clear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5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38"/>
      <w:gridCol w:w="993"/>
      <w:gridCol w:w="2541"/>
      <w:gridCol w:w="577"/>
      <w:gridCol w:w="3402"/>
    </w:tblGrid>
    <w:tr w:rsidR="007F4D2B" w14:paraId="637BC515" w14:textId="77777777">
      <w:trPr>
        <w:trHeight w:val="1000"/>
      </w:trPr>
      <w:tc>
        <w:tcPr>
          <w:tcW w:w="3331" w:type="dxa"/>
          <w:gridSpan w:val="2"/>
          <w:tcBorders>
            <w:top w:val="nil"/>
            <w:left w:val="nil"/>
            <w:bottom w:val="single" w:sz="6" w:space="0" w:color="auto"/>
            <w:right w:val="nil"/>
          </w:tcBorders>
        </w:tcPr>
        <w:p w14:paraId="2DFD14D2" w14:textId="77777777" w:rsidR="007F4D2B" w:rsidRPr="00E93C83" w:rsidRDefault="007F4D2B" w:rsidP="003D5AE7">
          <w:pPr>
            <w:pStyle w:val="Header"/>
            <w:tabs>
              <w:tab w:val="clear" w:pos="4536"/>
              <w:tab w:val="clear" w:pos="9072"/>
            </w:tabs>
            <w:rPr>
              <w:rFonts w:ascii="Gulliver" w:hAnsi="Gulliver"/>
              <w:b/>
              <w:sz w:val="40"/>
            </w:rPr>
          </w:pPr>
          <w:r w:rsidRPr="00E93C83">
            <w:rPr>
              <w:rFonts w:ascii="Gulliver" w:hAnsi="Gulliver"/>
              <w:b/>
              <w:sz w:val="40"/>
            </w:rPr>
            <w:t>Produktdatablad</w:t>
          </w:r>
        </w:p>
      </w:tc>
      <w:tc>
        <w:tcPr>
          <w:tcW w:w="3118" w:type="dxa"/>
          <w:gridSpan w:val="2"/>
          <w:tcBorders>
            <w:top w:val="nil"/>
            <w:left w:val="nil"/>
            <w:bottom w:val="single" w:sz="6" w:space="0" w:color="auto"/>
            <w:right w:val="nil"/>
          </w:tcBorders>
        </w:tcPr>
        <w:p w14:paraId="049F31CB" w14:textId="77777777" w:rsidR="007F4D2B" w:rsidRDefault="007F4D2B" w:rsidP="003D5AE7">
          <w:pPr>
            <w:pStyle w:val="Header"/>
            <w:tabs>
              <w:tab w:val="clear" w:pos="4536"/>
              <w:tab w:val="clear" w:pos="9072"/>
            </w:tabs>
            <w:jc w:val="center"/>
            <w:rPr>
              <w:rFonts w:ascii="Gulliver" w:hAnsi="Gulliver"/>
              <w:b/>
              <w:color w:val="FF0000"/>
              <w:sz w:val="40"/>
              <w:lang w:val="en-GB"/>
            </w:rPr>
          </w:pPr>
          <w:r>
            <w:rPr>
              <w:rFonts w:ascii="Gulliver" w:hAnsi="Gulliver"/>
              <w:b/>
              <w:noProof/>
              <w:color w:val="FF0000"/>
              <w:sz w:val="40"/>
              <w:lang w:eastAsia="sv-SE"/>
            </w:rPr>
            <w:drawing>
              <wp:inline distT="0" distB="0" distL="0" distR="0" wp14:anchorId="52A1187C" wp14:editId="53D8FEBD">
                <wp:extent cx="1881505" cy="367481"/>
                <wp:effectExtent l="0" t="0" r="4445" b="0"/>
                <wp:docPr id="3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1505" cy="36748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53128261" w14:textId="77777777" w:rsidR="007F4D2B" w:rsidRDefault="007F4D2B" w:rsidP="003D5AE7">
          <w:pPr>
            <w:pStyle w:val="Header"/>
            <w:tabs>
              <w:tab w:val="clear" w:pos="4536"/>
              <w:tab w:val="clear" w:pos="9072"/>
            </w:tabs>
            <w:jc w:val="center"/>
            <w:rPr>
              <w:rFonts w:ascii="Gulliver" w:hAnsi="Gulliver"/>
              <w:b/>
              <w:color w:val="FF0000"/>
              <w:sz w:val="40"/>
              <w:lang w:val="en-GB"/>
            </w:rPr>
          </w:pPr>
        </w:p>
        <w:p w14:paraId="62486C05" w14:textId="77777777" w:rsidR="007F4D2B" w:rsidRDefault="007F4D2B" w:rsidP="003D5AE7">
          <w:pPr>
            <w:pStyle w:val="Header"/>
            <w:tabs>
              <w:tab w:val="clear" w:pos="4536"/>
              <w:tab w:val="clear" w:pos="9072"/>
            </w:tabs>
            <w:jc w:val="center"/>
            <w:rPr>
              <w:rFonts w:ascii="Gulliver" w:hAnsi="Gulliver"/>
              <w:b/>
              <w:color w:val="FF0000"/>
              <w:sz w:val="40"/>
              <w:lang w:val="en-GB"/>
            </w:rPr>
          </w:pPr>
        </w:p>
      </w:tc>
      <w:tc>
        <w:tcPr>
          <w:tcW w:w="3402" w:type="dxa"/>
          <w:tcBorders>
            <w:top w:val="nil"/>
            <w:left w:val="nil"/>
            <w:bottom w:val="single" w:sz="6" w:space="0" w:color="auto"/>
            <w:right w:val="nil"/>
          </w:tcBorders>
        </w:tcPr>
        <w:p w14:paraId="4101652C" w14:textId="77777777" w:rsidR="007F4D2B" w:rsidRPr="005351B1" w:rsidRDefault="007F4D2B" w:rsidP="00474639">
          <w:pPr>
            <w:tabs>
              <w:tab w:val="left" w:pos="1324"/>
              <w:tab w:val="right" w:pos="3262"/>
            </w:tabs>
            <w:rPr>
              <w:b/>
            </w:rPr>
          </w:pPr>
        </w:p>
      </w:tc>
    </w:tr>
    <w:tr w:rsidR="007F4D2B" w14:paraId="349BFA0C" w14:textId="77777777">
      <w:trPr>
        <w:trHeight w:val="927"/>
      </w:trPr>
      <w:tc>
        <w:tcPr>
          <w:tcW w:w="2338" w:type="dxa"/>
          <w:tcBorders>
            <w:top w:val="nil"/>
            <w:left w:val="single" w:sz="6" w:space="0" w:color="auto"/>
            <w:bottom w:val="single" w:sz="6" w:space="0" w:color="auto"/>
            <w:right w:val="nil"/>
          </w:tcBorders>
        </w:tcPr>
        <w:p w14:paraId="4B99056E" w14:textId="77777777" w:rsidR="007F4D2B" w:rsidRPr="00E93C83" w:rsidRDefault="007F4D2B">
          <w:pPr>
            <w:pStyle w:val="Header"/>
            <w:tabs>
              <w:tab w:val="clear" w:pos="4536"/>
              <w:tab w:val="clear" w:pos="9072"/>
            </w:tabs>
            <w:rPr>
              <w:rFonts w:ascii="Gulliver" w:hAnsi="Gulliver"/>
              <w:sz w:val="24"/>
            </w:rPr>
          </w:pPr>
        </w:p>
        <w:p w14:paraId="286DF678" w14:textId="77777777" w:rsidR="007F4D2B" w:rsidRPr="00E93C83" w:rsidRDefault="007F4D2B">
          <w:pPr>
            <w:pStyle w:val="Header"/>
            <w:tabs>
              <w:tab w:val="clear" w:pos="4536"/>
              <w:tab w:val="clear" w:pos="9072"/>
            </w:tabs>
            <w:rPr>
              <w:rFonts w:ascii="Gulliver" w:hAnsi="Gulliver"/>
            </w:rPr>
          </w:pPr>
          <w:r w:rsidRPr="00E93C83">
            <w:rPr>
              <w:rFonts w:ascii="Gulliver" w:hAnsi="Gulliver"/>
            </w:rPr>
            <w:t>Datum:</w:t>
          </w:r>
        </w:p>
        <w:p w14:paraId="71828230" w14:textId="77777777" w:rsidR="007F4D2B" w:rsidRPr="00E93C83" w:rsidRDefault="007F4D2B">
          <w:pPr>
            <w:pStyle w:val="Header"/>
            <w:tabs>
              <w:tab w:val="clear" w:pos="4536"/>
              <w:tab w:val="clear" w:pos="9072"/>
            </w:tabs>
            <w:rPr>
              <w:rFonts w:ascii="Gulliver" w:hAnsi="Gulliver"/>
            </w:rPr>
          </w:pPr>
          <w:r w:rsidRPr="00E93C83">
            <w:t xml:space="preserve">Ort: </w:t>
          </w:r>
        </w:p>
      </w:tc>
      <w:tc>
        <w:tcPr>
          <w:tcW w:w="3534" w:type="dxa"/>
          <w:gridSpan w:val="2"/>
          <w:tcBorders>
            <w:top w:val="nil"/>
            <w:left w:val="nil"/>
            <w:bottom w:val="single" w:sz="6" w:space="0" w:color="auto"/>
            <w:right w:val="nil"/>
          </w:tcBorders>
        </w:tcPr>
        <w:p w14:paraId="1299C43A" w14:textId="77777777" w:rsidR="007F4D2B" w:rsidRPr="00E93C83" w:rsidRDefault="007F4D2B">
          <w:pPr>
            <w:pStyle w:val="Header"/>
            <w:tabs>
              <w:tab w:val="clear" w:pos="4536"/>
              <w:tab w:val="clear" w:pos="9072"/>
            </w:tabs>
            <w:rPr>
              <w:rFonts w:ascii="Gulliver" w:hAnsi="Gulliver"/>
              <w:b/>
              <w:sz w:val="24"/>
            </w:rPr>
          </w:pPr>
        </w:p>
        <w:p w14:paraId="67020645" w14:textId="4C361AA9" w:rsidR="007F4D2B" w:rsidRPr="00E93C83" w:rsidRDefault="004D6FF6">
          <w:pPr>
            <w:pStyle w:val="Header"/>
            <w:tabs>
              <w:tab w:val="clear" w:pos="4536"/>
              <w:tab w:val="clear" w:pos="9072"/>
            </w:tabs>
            <w:rPr>
              <w:rFonts w:ascii="Gulliver" w:hAnsi="Gulliver"/>
            </w:rPr>
          </w:pPr>
          <w:proofErr w:type="gramStart"/>
          <w:r>
            <w:rPr>
              <w:rFonts w:ascii="Gulliver" w:hAnsi="Gulliver"/>
            </w:rPr>
            <w:t>2026-0</w:t>
          </w:r>
          <w:r w:rsidR="00FA3F6B">
            <w:rPr>
              <w:rFonts w:ascii="Gulliver" w:hAnsi="Gulliver"/>
            </w:rPr>
            <w:t>2</w:t>
          </w:r>
          <w:proofErr w:type="gramEnd"/>
        </w:p>
        <w:p w14:paraId="7D88C7E3" w14:textId="77777777" w:rsidR="007F4D2B" w:rsidRPr="00E93C83" w:rsidRDefault="007F4D2B">
          <w:pPr>
            <w:pStyle w:val="Header"/>
            <w:tabs>
              <w:tab w:val="clear" w:pos="4536"/>
              <w:tab w:val="clear" w:pos="9072"/>
            </w:tabs>
            <w:rPr>
              <w:rFonts w:ascii="Gulliver" w:hAnsi="Gulliver"/>
            </w:rPr>
          </w:pPr>
          <w:r w:rsidRPr="00E93C83">
            <w:rPr>
              <w:rFonts w:ascii="Gulliver" w:hAnsi="Gulliver"/>
            </w:rPr>
            <w:t>Höganäs</w:t>
          </w:r>
        </w:p>
      </w:tc>
      <w:tc>
        <w:tcPr>
          <w:tcW w:w="3979" w:type="dxa"/>
          <w:gridSpan w:val="2"/>
          <w:tcBorders>
            <w:top w:val="nil"/>
            <w:left w:val="nil"/>
            <w:bottom w:val="single" w:sz="6" w:space="0" w:color="auto"/>
            <w:right w:val="single" w:sz="6" w:space="0" w:color="auto"/>
          </w:tcBorders>
        </w:tcPr>
        <w:p w14:paraId="6F1651BD" w14:textId="77777777" w:rsidR="007F4D2B" w:rsidRPr="00E93C83" w:rsidRDefault="007F4D2B" w:rsidP="00046882">
          <w:pPr>
            <w:pStyle w:val="Header"/>
            <w:tabs>
              <w:tab w:val="clear" w:pos="4536"/>
              <w:tab w:val="clear" w:pos="9072"/>
            </w:tabs>
            <w:jc w:val="right"/>
            <w:rPr>
              <w:rFonts w:ascii="Gulliver" w:hAnsi="Gulliver"/>
              <w:b/>
            </w:rPr>
          </w:pPr>
          <w:r w:rsidRPr="00E93C83">
            <w:rPr>
              <w:rFonts w:ascii="Gulliver" w:hAnsi="Gulliver"/>
            </w:rPr>
            <w:t xml:space="preserve">Sida </w:t>
          </w:r>
          <w:r w:rsidR="001C58E3" w:rsidRPr="00E93C83">
            <w:rPr>
              <w:rFonts w:ascii="Gulliver" w:hAnsi="Gulliver"/>
            </w:rPr>
            <w:fldChar w:fldCharType="begin"/>
          </w:r>
          <w:r w:rsidRPr="00E93C83">
            <w:rPr>
              <w:rFonts w:ascii="Gulliver" w:hAnsi="Gulliver"/>
            </w:rPr>
            <w:instrText xml:space="preserve"> PAGE </w:instrText>
          </w:r>
          <w:r w:rsidR="001C58E3" w:rsidRPr="00E93C83">
            <w:rPr>
              <w:rFonts w:ascii="Gulliver" w:hAnsi="Gulliver"/>
            </w:rPr>
            <w:fldChar w:fldCharType="separate"/>
          </w:r>
          <w:r w:rsidR="00027FE9">
            <w:rPr>
              <w:rFonts w:ascii="Gulliver" w:hAnsi="Gulliver"/>
              <w:noProof/>
            </w:rPr>
            <w:t>1</w:t>
          </w:r>
          <w:r w:rsidR="001C58E3" w:rsidRPr="00E93C83">
            <w:rPr>
              <w:rFonts w:ascii="Gulliver" w:hAnsi="Gulliver"/>
            </w:rPr>
            <w:fldChar w:fldCharType="end"/>
          </w:r>
          <w:r w:rsidRPr="00E93C83">
            <w:rPr>
              <w:rFonts w:ascii="Gulliver" w:hAnsi="Gulliver"/>
            </w:rPr>
            <w:t xml:space="preserve"> av </w:t>
          </w:r>
          <w:r w:rsidR="001C58E3" w:rsidRPr="00E93C83">
            <w:rPr>
              <w:rFonts w:ascii="Gulliver" w:hAnsi="Gulliver"/>
            </w:rPr>
            <w:fldChar w:fldCharType="begin"/>
          </w:r>
          <w:r w:rsidRPr="00E93C83">
            <w:rPr>
              <w:rFonts w:ascii="Gulliver" w:hAnsi="Gulliver"/>
            </w:rPr>
            <w:instrText xml:space="preserve"> NUMPAGES </w:instrText>
          </w:r>
          <w:r w:rsidR="001C58E3" w:rsidRPr="00E93C83">
            <w:rPr>
              <w:rFonts w:ascii="Gulliver" w:hAnsi="Gulliver"/>
            </w:rPr>
            <w:fldChar w:fldCharType="separate"/>
          </w:r>
          <w:r w:rsidR="00027FE9">
            <w:rPr>
              <w:rFonts w:ascii="Gulliver" w:hAnsi="Gulliver"/>
              <w:noProof/>
            </w:rPr>
            <w:t>2</w:t>
          </w:r>
          <w:r w:rsidR="001C58E3" w:rsidRPr="00E93C83">
            <w:rPr>
              <w:rFonts w:ascii="Gulliver" w:hAnsi="Gulliver"/>
            </w:rPr>
            <w:fldChar w:fldCharType="end"/>
          </w:r>
        </w:p>
        <w:p w14:paraId="46F5FC84" w14:textId="39FF2353" w:rsidR="007F4D2B" w:rsidRPr="00E93C83" w:rsidRDefault="007F4D2B" w:rsidP="00027FE9">
          <w:pPr>
            <w:pStyle w:val="Header"/>
            <w:tabs>
              <w:tab w:val="clear" w:pos="4536"/>
              <w:tab w:val="clear" w:pos="9072"/>
            </w:tabs>
            <w:rPr>
              <w:rFonts w:ascii="Gulliver" w:hAnsi="Gulliver"/>
            </w:rPr>
          </w:pPr>
          <w:r>
            <w:rPr>
              <w:rFonts w:ascii="Gulliver" w:hAnsi="Gulliver"/>
            </w:rPr>
            <w:t xml:space="preserve">Utgåva: </w:t>
          </w:r>
          <w:r w:rsidR="004D6FF6">
            <w:rPr>
              <w:rFonts w:ascii="Gulliver" w:hAnsi="Gulliver"/>
            </w:rPr>
            <w:t>2026</w:t>
          </w:r>
          <w:r w:rsidR="0013516E">
            <w:rPr>
              <w:rFonts w:ascii="Gulliver" w:hAnsi="Gulliver"/>
            </w:rPr>
            <w:t>:</w:t>
          </w:r>
          <w:r w:rsidR="004D6FF6">
            <w:rPr>
              <w:rFonts w:ascii="Gulliver" w:hAnsi="Gulliver"/>
            </w:rPr>
            <w:t>1</w:t>
          </w:r>
        </w:p>
      </w:tc>
    </w:tr>
  </w:tbl>
  <w:p w14:paraId="4DDBEF00" w14:textId="77777777" w:rsidR="007F4D2B" w:rsidRDefault="007F4D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0D9"/>
    <w:rsid w:val="00000532"/>
    <w:rsid w:val="00027FE9"/>
    <w:rsid w:val="00030243"/>
    <w:rsid w:val="00037312"/>
    <w:rsid w:val="00037BBF"/>
    <w:rsid w:val="00040863"/>
    <w:rsid w:val="00046882"/>
    <w:rsid w:val="00060770"/>
    <w:rsid w:val="00063545"/>
    <w:rsid w:val="00072695"/>
    <w:rsid w:val="0007583D"/>
    <w:rsid w:val="00085AFB"/>
    <w:rsid w:val="000915F5"/>
    <w:rsid w:val="000A3073"/>
    <w:rsid w:val="000A53D8"/>
    <w:rsid w:val="000A66BB"/>
    <w:rsid w:val="000B0893"/>
    <w:rsid w:val="000B150D"/>
    <w:rsid w:val="000B2544"/>
    <w:rsid w:val="000B4B0B"/>
    <w:rsid w:val="000B7372"/>
    <w:rsid w:val="000C04E5"/>
    <w:rsid w:val="000D38FA"/>
    <w:rsid w:val="000F0AC1"/>
    <w:rsid w:val="000F17FB"/>
    <w:rsid w:val="000F2E38"/>
    <w:rsid w:val="001012A4"/>
    <w:rsid w:val="00113F2B"/>
    <w:rsid w:val="0011411A"/>
    <w:rsid w:val="001157B5"/>
    <w:rsid w:val="0013516E"/>
    <w:rsid w:val="001407A3"/>
    <w:rsid w:val="0014358E"/>
    <w:rsid w:val="0014496D"/>
    <w:rsid w:val="00146732"/>
    <w:rsid w:val="00152734"/>
    <w:rsid w:val="00177E32"/>
    <w:rsid w:val="00184C7E"/>
    <w:rsid w:val="001877B5"/>
    <w:rsid w:val="00187D33"/>
    <w:rsid w:val="001917EC"/>
    <w:rsid w:val="00196EDB"/>
    <w:rsid w:val="001A323A"/>
    <w:rsid w:val="001A3CA5"/>
    <w:rsid w:val="001A46B1"/>
    <w:rsid w:val="001C28DF"/>
    <w:rsid w:val="001C2A47"/>
    <w:rsid w:val="001C4D5D"/>
    <w:rsid w:val="001C58E3"/>
    <w:rsid w:val="001C6E9A"/>
    <w:rsid w:val="001D58D0"/>
    <w:rsid w:val="001D750B"/>
    <w:rsid w:val="001E2DB5"/>
    <w:rsid w:val="001F7E18"/>
    <w:rsid w:val="002000B2"/>
    <w:rsid w:val="00212848"/>
    <w:rsid w:val="00242A15"/>
    <w:rsid w:val="0028569F"/>
    <w:rsid w:val="002A55A9"/>
    <w:rsid w:val="002B0F5D"/>
    <w:rsid w:val="002C727D"/>
    <w:rsid w:val="002D7CF0"/>
    <w:rsid w:val="002E1C31"/>
    <w:rsid w:val="002E3B02"/>
    <w:rsid w:val="00300499"/>
    <w:rsid w:val="00301378"/>
    <w:rsid w:val="003106A3"/>
    <w:rsid w:val="00343B07"/>
    <w:rsid w:val="00344006"/>
    <w:rsid w:val="00353F0F"/>
    <w:rsid w:val="00371B98"/>
    <w:rsid w:val="00372E98"/>
    <w:rsid w:val="00376CA1"/>
    <w:rsid w:val="00377487"/>
    <w:rsid w:val="00377C5F"/>
    <w:rsid w:val="0038790D"/>
    <w:rsid w:val="003900E5"/>
    <w:rsid w:val="003A4D4D"/>
    <w:rsid w:val="003B1978"/>
    <w:rsid w:val="003B3F0F"/>
    <w:rsid w:val="003B79CF"/>
    <w:rsid w:val="003D5AE7"/>
    <w:rsid w:val="003E2193"/>
    <w:rsid w:val="003F1617"/>
    <w:rsid w:val="00402103"/>
    <w:rsid w:val="004054C6"/>
    <w:rsid w:val="00412511"/>
    <w:rsid w:val="00412AAA"/>
    <w:rsid w:val="00415371"/>
    <w:rsid w:val="0044213C"/>
    <w:rsid w:val="004430EA"/>
    <w:rsid w:val="004464DF"/>
    <w:rsid w:val="0047090B"/>
    <w:rsid w:val="004731D5"/>
    <w:rsid w:val="00474639"/>
    <w:rsid w:val="00485D62"/>
    <w:rsid w:val="004A2DEA"/>
    <w:rsid w:val="004B7A22"/>
    <w:rsid w:val="004C4C58"/>
    <w:rsid w:val="004C78E2"/>
    <w:rsid w:val="004D252B"/>
    <w:rsid w:val="004D6FF6"/>
    <w:rsid w:val="004E4F0D"/>
    <w:rsid w:val="004E7CED"/>
    <w:rsid w:val="00506726"/>
    <w:rsid w:val="00507A71"/>
    <w:rsid w:val="00530EB6"/>
    <w:rsid w:val="00531A54"/>
    <w:rsid w:val="005351B1"/>
    <w:rsid w:val="00542CAE"/>
    <w:rsid w:val="00550004"/>
    <w:rsid w:val="00557F26"/>
    <w:rsid w:val="00577B74"/>
    <w:rsid w:val="00581031"/>
    <w:rsid w:val="00581311"/>
    <w:rsid w:val="00591230"/>
    <w:rsid w:val="005B1ABA"/>
    <w:rsid w:val="005B3EA5"/>
    <w:rsid w:val="005B7CF9"/>
    <w:rsid w:val="005C060C"/>
    <w:rsid w:val="005C5C46"/>
    <w:rsid w:val="005D3403"/>
    <w:rsid w:val="005F03EA"/>
    <w:rsid w:val="005F3974"/>
    <w:rsid w:val="005F5B0C"/>
    <w:rsid w:val="0060115E"/>
    <w:rsid w:val="00605306"/>
    <w:rsid w:val="00621CE9"/>
    <w:rsid w:val="006239A4"/>
    <w:rsid w:val="00635FA6"/>
    <w:rsid w:val="0066042D"/>
    <w:rsid w:val="00667B02"/>
    <w:rsid w:val="00673234"/>
    <w:rsid w:val="00693CA0"/>
    <w:rsid w:val="0069442E"/>
    <w:rsid w:val="0069637C"/>
    <w:rsid w:val="006A160B"/>
    <w:rsid w:val="006A3808"/>
    <w:rsid w:val="006B44CD"/>
    <w:rsid w:val="006B654B"/>
    <w:rsid w:val="006C3E10"/>
    <w:rsid w:val="006C463E"/>
    <w:rsid w:val="006C633D"/>
    <w:rsid w:val="006D1076"/>
    <w:rsid w:val="006D4F5D"/>
    <w:rsid w:val="006E0A9A"/>
    <w:rsid w:val="006E17DB"/>
    <w:rsid w:val="006F03CD"/>
    <w:rsid w:val="006F6C92"/>
    <w:rsid w:val="00711381"/>
    <w:rsid w:val="00720BBC"/>
    <w:rsid w:val="00720F12"/>
    <w:rsid w:val="007379BD"/>
    <w:rsid w:val="007452D5"/>
    <w:rsid w:val="007544AF"/>
    <w:rsid w:val="007577B7"/>
    <w:rsid w:val="007579A2"/>
    <w:rsid w:val="007827F2"/>
    <w:rsid w:val="00782ECF"/>
    <w:rsid w:val="00787F29"/>
    <w:rsid w:val="00793E17"/>
    <w:rsid w:val="00797828"/>
    <w:rsid w:val="007B2CAC"/>
    <w:rsid w:val="007D681A"/>
    <w:rsid w:val="007F4D2B"/>
    <w:rsid w:val="008023DD"/>
    <w:rsid w:val="00813088"/>
    <w:rsid w:val="00824240"/>
    <w:rsid w:val="0082581B"/>
    <w:rsid w:val="00830090"/>
    <w:rsid w:val="008316C9"/>
    <w:rsid w:val="00846825"/>
    <w:rsid w:val="00853DDC"/>
    <w:rsid w:val="0089210C"/>
    <w:rsid w:val="0089220D"/>
    <w:rsid w:val="008971F3"/>
    <w:rsid w:val="008A7068"/>
    <w:rsid w:val="008B03EA"/>
    <w:rsid w:val="008B11E5"/>
    <w:rsid w:val="008B4B82"/>
    <w:rsid w:val="008C0A9E"/>
    <w:rsid w:val="008E16E8"/>
    <w:rsid w:val="008E26A0"/>
    <w:rsid w:val="008F7379"/>
    <w:rsid w:val="009051C4"/>
    <w:rsid w:val="00915450"/>
    <w:rsid w:val="00926C05"/>
    <w:rsid w:val="0092748E"/>
    <w:rsid w:val="009447E4"/>
    <w:rsid w:val="009457A3"/>
    <w:rsid w:val="009527F5"/>
    <w:rsid w:val="009664A1"/>
    <w:rsid w:val="00972641"/>
    <w:rsid w:val="0098209E"/>
    <w:rsid w:val="00994D24"/>
    <w:rsid w:val="0099654B"/>
    <w:rsid w:val="009B77D6"/>
    <w:rsid w:val="009C2E33"/>
    <w:rsid w:val="009F779E"/>
    <w:rsid w:val="00A02121"/>
    <w:rsid w:val="00A06C20"/>
    <w:rsid w:val="00A13D82"/>
    <w:rsid w:val="00A24219"/>
    <w:rsid w:val="00A35850"/>
    <w:rsid w:val="00A374FC"/>
    <w:rsid w:val="00A40C8F"/>
    <w:rsid w:val="00A43029"/>
    <w:rsid w:val="00A87F35"/>
    <w:rsid w:val="00A90B80"/>
    <w:rsid w:val="00AA71F6"/>
    <w:rsid w:val="00AC478E"/>
    <w:rsid w:val="00AC59C4"/>
    <w:rsid w:val="00AF1963"/>
    <w:rsid w:val="00B14234"/>
    <w:rsid w:val="00B242EB"/>
    <w:rsid w:val="00B4257C"/>
    <w:rsid w:val="00B434DB"/>
    <w:rsid w:val="00B45CC5"/>
    <w:rsid w:val="00B46803"/>
    <w:rsid w:val="00B65EE2"/>
    <w:rsid w:val="00B9664D"/>
    <w:rsid w:val="00BA0459"/>
    <w:rsid w:val="00BB2F26"/>
    <w:rsid w:val="00BD6764"/>
    <w:rsid w:val="00C0074D"/>
    <w:rsid w:val="00C00A54"/>
    <w:rsid w:val="00C02A85"/>
    <w:rsid w:val="00C0591E"/>
    <w:rsid w:val="00C07111"/>
    <w:rsid w:val="00C3732E"/>
    <w:rsid w:val="00C4203F"/>
    <w:rsid w:val="00C9330B"/>
    <w:rsid w:val="00C9389C"/>
    <w:rsid w:val="00C94D34"/>
    <w:rsid w:val="00CB4CAE"/>
    <w:rsid w:val="00CC3CE3"/>
    <w:rsid w:val="00CE55B7"/>
    <w:rsid w:val="00D150D9"/>
    <w:rsid w:val="00D216BD"/>
    <w:rsid w:val="00D244EB"/>
    <w:rsid w:val="00D25D80"/>
    <w:rsid w:val="00D25E71"/>
    <w:rsid w:val="00D31AFB"/>
    <w:rsid w:val="00D33CC0"/>
    <w:rsid w:val="00D35557"/>
    <w:rsid w:val="00D5714D"/>
    <w:rsid w:val="00D667CF"/>
    <w:rsid w:val="00D75E18"/>
    <w:rsid w:val="00D82A26"/>
    <w:rsid w:val="00D85569"/>
    <w:rsid w:val="00D918A6"/>
    <w:rsid w:val="00D97460"/>
    <w:rsid w:val="00DA14C0"/>
    <w:rsid w:val="00DA162E"/>
    <w:rsid w:val="00DA597B"/>
    <w:rsid w:val="00DC28A2"/>
    <w:rsid w:val="00DC5040"/>
    <w:rsid w:val="00DC7BB8"/>
    <w:rsid w:val="00DD75C0"/>
    <w:rsid w:val="00E028A0"/>
    <w:rsid w:val="00E03B48"/>
    <w:rsid w:val="00E10AC9"/>
    <w:rsid w:val="00E129EB"/>
    <w:rsid w:val="00E17DEE"/>
    <w:rsid w:val="00E23D0F"/>
    <w:rsid w:val="00E23F80"/>
    <w:rsid w:val="00E31620"/>
    <w:rsid w:val="00E334EE"/>
    <w:rsid w:val="00E427AF"/>
    <w:rsid w:val="00E455D4"/>
    <w:rsid w:val="00E57BBF"/>
    <w:rsid w:val="00E6249D"/>
    <w:rsid w:val="00E6585E"/>
    <w:rsid w:val="00E661AE"/>
    <w:rsid w:val="00E74198"/>
    <w:rsid w:val="00E7611E"/>
    <w:rsid w:val="00E77399"/>
    <w:rsid w:val="00E90F7A"/>
    <w:rsid w:val="00E91527"/>
    <w:rsid w:val="00E93C83"/>
    <w:rsid w:val="00E94A08"/>
    <w:rsid w:val="00E94F45"/>
    <w:rsid w:val="00E967E7"/>
    <w:rsid w:val="00EA2A30"/>
    <w:rsid w:val="00EB366D"/>
    <w:rsid w:val="00EB37E6"/>
    <w:rsid w:val="00EC5F3F"/>
    <w:rsid w:val="00EC6BF4"/>
    <w:rsid w:val="00EC710B"/>
    <w:rsid w:val="00F0160D"/>
    <w:rsid w:val="00F048A0"/>
    <w:rsid w:val="00F04948"/>
    <w:rsid w:val="00F04C2C"/>
    <w:rsid w:val="00F23A3E"/>
    <w:rsid w:val="00F23A7E"/>
    <w:rsid w:val="00F24B7B"/>
    <w:rsid w:val="00F27FDB"/>
    <w:rsid w:val="00F32577"/>
    <w:rsid w:val="00F40837"/>
    <w:rsid w:val="00F61B6D"/>
    <w:rsid w:val="00F6556A"/>
    <w:rsid w:val="00F6716D"/>
    <w:rsid w:val="00F713B6"/>
    <w:rsid w:val="00F72713"/>
    <w:rsid w:val="00F817DD"/>
    <w:rsid w:val="00F857E9"/>
    <w:rsid w:val="00FA2B6F"/>
    <w:rsid w:val="00FA3F6B"/>
    <w:rsid w:val="00FB698E"/>
    <w:rsid w:val="00FB6A12"/>
    <w:rsid w:val="00FC5D50"/>
    <w:rsid w:val="00FC5D5F"/>
    <w:rsid w:val="00FD6751"/>
    <w:rsid w:val="00FE5B04"/>
    <w:rsid w:val="106A6894"/>
    <w:rsid w:val="15386C75"/>
    <w:rsid w:val="1BFE8DBD"/>
    <w:rsid w:val="280EA617"/>
    <w:rsid w:val="2A5414B3"/>
    <w:rsid w:val="2C0810EE"/>
    <w:rsid w:val="2E656E8D"/>
    <w:rsid w:val="2EB3E1D1"/>
    <w:rsid w:val="376A693C"/>
    <w:rsid w:val="3B8B87E2"/>
    <w:rsid w:val="41E316AD"/>
    <w:rsid w:val="50462FF9"/>
    <w:rsid w:val="5075A847"/>
    <w:rsid w:val="57F139AB"/>
    <w:rsid w:val="593EFEEC"/>
    <w:rsid w:val="5960B545"/>
    <w:rsid w:val="59C89476"/>
    <w:rsid w:val="648E5666"/>
    <w:rsid w:val="65F2EB24"/>
    <w:rsid w:val="75697387"/>
    <w:rsid w:val="7A5DDB09"/>
    <w:rsid w:val="7F8AD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498B907"/>
  <w15:docId w15:val="{DE29EC1B-2703-4B39-96DC-303A2EA8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7CF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667CF"/>
    <w:pPr>
      <w:keepNext/>
      <w:outlineLvl w:val="0"/>
    </w:pPr>
    <w:rPr>
      <w:rFonts w:ascii="Arial" w:hAnsi="Arial"/>
      <w:b/>
      <w:caps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667CF"/>
    <w:pPr>
      <w:keepNext/>
      <w:outlineLvl w:val="2"/>
    </w:pPr>
    <w:rPr>
      <w:i/>
      <w:sz w:val="24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667CF"/>
    <w:pPr>
      <w:keepNext/>
      <w:tabs>
        <w:tab w:val="left" w:pos="709"/>
      </w:tabs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0D0E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0D0E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0D0E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Header">
    <w:name w:val="header"/>
    <w:basedOn w:val="Normal"/>
    <w:link w:val="HeaderChar"/>
    <w:uiPriority w:val="99"/>
    <w:rsid w:val="00D667C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0D0E"/>
    <w:rPr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D667C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0D0E"/>
    <w:rPr>
      <w:sz w:val="20"/>
      <w:szCs w:val="20"/>
      <w:lang w:eastAsia="en-US"/>
    </w:rPr>
  </w:style>
  <w:style w:type="character" w:styleId="PageNumber">
    <w:name w:val="page number"/>
    <w:basedOn w:val="DefaultParagraphFont"/>
    <w:uiPriority w:val="99"/>
    <w:rsid w:val="00D667CF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D667CF"/>
  </w:style>
  <w:style w:type="character" w:customStyle="1" w:styleId="BodyTextChar">
    <w:name w:val="Body Text Char"/>
    <w:basedOn w:val="DefaultParagraphFont"/>
    <w:link w:val="BodyText"/>
    <w:uiPriority w:val="99"/>
    <w:semiHidden/>
    <w:rsid w:val="00860D0E"/>
    <w:rPr>
      <w:sz w:val="20"/>
      <w:szCs w:val="20"/>
      <w:lang w:eastAsia="en-US"/>
    </w:rPr>
  </w:style>
  <w:style w:type="paragraph" w:styleId="BodyText2">
    <w:name w:val="Body Text 2"/>
    <w:basedOn w:val="Normal"/>
    <w:link w:val="BodyText2Char"/>
    <w:uiPriority w:val="99"/>
    <w:rsid w:val="00D667CF"/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60D0E"/>
    <w:rPr>
      <w:sz w:val="20"/>
      <w:szCs w:val="20"/>
      <w:lang w:eastAsia="en-US"/>
    </w:rPr>
  </w:style>
  <w:style w:type="paragraph" w:styleId="BodyText3">
    <w:name w:val="Body Text 3"/>
    <w:basedOn w:val="Normal"/>
    <w:link w:val="BodyText3Char"/>
    <w:uiPriority w:val="99"/>
    <w:rsid w:val="00D667CF"/>
    <w:rPr>
      <w:color w:val="FF0000"/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60D0E"/>
    <w:rPr>
      <w:sz w:val="16"/>
      <w:szCs w:val="16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D667CF"/>
    <w:pPr>
      <w:overflowPunct/>
      <w:autoSpaceDE/>
      <w:autoSpaceDN/>
      <w:adjustRightInd/>
      <w:ind w:left="3912"/>
      <w:textAlignment w:val="auto"/>
    </w:pPr>
    <w:rPr>
      <w:color w:val="FF0000"/>
      <w:sz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60D0E"/>
    <w:rPr>
      <w:sz w:val="20"/>
      <w:szCs w:val="20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D667CF"/>
    <w:pPr>
      <w:ind w:left="1440" w:hanging="1440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60D0E"/>
    <w:rPr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rsid w:val="00242A15"/>
    <w:rPr>
      <w:rFonts w:cs="Times New Roman"/>
      <w:color w:val="0000FF"/>
      <w:u w:val="single"/>
    </w:rPr>
  </w:style>
  <w:style w:type="table" w:styleId="TableContemporary">
    <w:name w:val="Table Contemporary"/>
    <w:basedOn w:val="TableNormal"/>
    <w:uiPriority w:val="99"/>
    <w:rsid w:val="00F32577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  <w:tblPr>
      <w:tblStyleRowBandSize w:val="1"/>
    </w:tblPr>
    <w:tcPr>
      <w:shd w:val="pct5" w:color="000000" w:fill="FFFFFF"/>
    </w:tc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BalloonText">
    <w:name w:val="Balloon Text"/>
    <w:basedOn w:val="Normal"/>
    <w:link w:val="BalloonTextChar"/>
    <w:uiPriority w:val="99"/>
    <w:rsid w:val="00FC5D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C5D5F"/>
    <w:rPr>
      <w:rFonts w:ascii="Tahoma" w:hAnsi="Tahoma" w:cs="Tahoma"/>
      <w:sz w:val="16"/>
      <w:szCs w:val="16"/>
      <w:lang w:val="sv-SE"/>
    </w:rPr>
  </w:style>
  <w:style w:type="paragraph" w:customStyle="1" w:styleId="Default">
    <w:name w:val="Default"/>
    <w:rsid w:val="00D25D80"/>
    <w:pPr>
      <w:autoSpaceDE w:val="0"/>
      <w:autoSpaceDN w:val="0"/>
      <w:adjustRightInd w:val="0"/>
    </w:pPr>
    <w:rPr>
      <w:color w:val="000000"/>
      <w:sz w:val="24"/>
      <w:szCs w:val="24"/>
      <w:lang w:val="da-DK"/>
    </w:rPr>
  </w:style>
  <w:style w:type="table" w:styleId="LightShading">
    <w:name w:val="Light Shading"/>
    <w:basedOn w:val="TableNormal"/>
    <w:uiPriority w:val="60"/>
    <w:rsid w:val="000A53D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6148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8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8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8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trebolit.s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trebolit.s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4373c3-5195-4c19-b839-b4120cc6ba9d">
      <Terms xmlns="http://schemas.microsoft.com/office/infopath/2007/PartnerControls"/>
    </lcf76f155ced4ddcb4097134ff3c332f>
    <TaxCatchAll xmlns="67b66034-be28-43b1-9150-74db9fe674f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9ECD7926F1EA4F887FC786B7F61B4F" ma:contentTypeVersion="18" ma:contentTypeDescription="Create a new document." ma:contentTypeScope="" ma:versionID="89839b52f94035c9f90a57a640296ce1">
  <xsd:schema xmlns:xsd="http://www.w3.org/2001/XMLSchema" xmlns:xs="http://www.w3.org/2001/XMLSchema" xmlns:p="http://schemas.microsoft.com/office/2006/metadata/properties" xmlns:ns2="654373c3-5195-4c19-b839-b4120cc6ba9d" xmlns:ns3="67b66034-be28-43b1-9150-74db9fe674fa" targetNamespace="http://schemas.microsoft.com/office/2006/metadata/properties" ma:root="true" ma:fieldsID="b65bd6159454a520169c1fac55cc62a4" ns2:_="" ns3:_="">
    <xsd:import namespace="654373c3-5195-4c19-b839-b4120cc6ba9d"/>
    <xsd:import namespace="67b66034-be28-43b1-9150-74db9fe674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4373c3-5195-4c19-b839-b4120cc6ba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1e3cf6b-35f4-4620-b45f-c0eb9c791f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66034-be28-43b1-9150-74db9fe674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222839ea-32a2-44a1-9a2d-1244a4f3a470}" ma:internalName="TaxCatchAll" ma:showField="CatchAllData" ma:web="67b66034-be28-43b1-9150-74db9fe674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E9D768-B27C-4BC3-9A83-09BDEBD17432}">
  <ds:schemaRefs>
    <ds:schemaRef ds:uri="http://schemas.microsoft.com/office/2006/metadata/properties"/>
    <ds:schemaRef ds:uri="http://schemas.microsoft.com/office/infopath/2007/PartnerControls"/>
    <ds:schemaRef ds:uri="654373c3-5195-4c19-b839-b4120cc6ba9d"/>
    <ds:schemaRef ds:uri="67b66034-be28-43b1-9150-74db9fe674fa"/>
  </ds:schemaRefs>
</ds:datastoreItem>
</file>

<file path=customXml/itemProps2.xml><?xml version="1.0" encoding="utf-8"?>
<ds:datastoreItem xmlns:ds="http://schemas.openxmlformats.org/officeDocument/2006/customXml" ds:itemID="{0210C775-030D-4D1A-924E-16EF0D7B60A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17ED0B-273B-4F73-A4FC-9C6FA1F1BA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392E5C-1960-4FC1-A8CE-15E07F767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4373c3-5195-4c19-b839-b4120cc6ba9d"/>
    <ds:schemaRef ds:uri="67b66034-be28-43b1-9150-74db9fe674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355</Words>
  <Characters>2028</Characters>
  <Application>Microsoft Office Word</Application>
  <DocSecurity>4</DocSecurity>
  <Lines>16</Lines>
  <Paragraphs>4</Paragraphs>
  <ScaleCrop>false</ScaleCrop>
  <Company>Kemikaliesäkerhet, Arild</Company>
  <LinksUpToDate>false</LinksUpToDate>
  <CharactersWithSpaces>2379</CharactersWithSpaces>
  <SharedDoc>false</SharedDoc>
  <HLinks>
    <vt:vector size="12" baseType="variant">
      <vt:variant>
        <vt:i4>5636210</vt:i4>
      </vt:variant>
      <vt:variant>
        <vt:i4>3</vt:i4>
      </vt:variant>
      <vt:variant>
        <vt:i4>0</vt:i4>
      </vt:variant>
      <vt:variant>
        <vt:i4>5</vt:i4>
      </vt:variant>
      <vt:variant>
        <vt:lpwstr>mailto:info@trebolit.se</vt:lpwstr>
      </vt:variant>
      <vt:variant>
        <vt:lpwstr/>
      </vt:variant>
      <vt:variant>
        <vt:i4>7798827</vt:i4>
      </vt:variant>
      <vt:variant>
        <vt:i4>0</vt:i4>
      </vt:variant>
      <vt:variant>
        <vt:i4>0</vt:i4>
      </vt:variant>
      <vt:variant>
        <vt:i4>5</vt:i4>
      </vt:variant>
      <vt:variant>
        <vt:lpwstr>http://www.trebolit.se/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Produktdatablad</dc:title>
  <dc:subject/>
  <dc:creator>Lena Persson</dc:creator>
  <cp:keywords/>
  <cp:lastModifiedBy>Fredrick Landgård</cp:lastModifiedBy>
  <cp:revision>18</cp:revision>
  <cp:lastPrinted>2025-11-12T15:21:00Z</cp:lastPrinted>
  <dcterms:created xsi:type="dcterms:W3CDTF">2025-11-12T15:14:00Z</dcterms:created>
  <dcterms:modified xsi:type="dcterms:W3CDTF">2026-02-13T13:33:00Z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0x010100429ECD7926F1EA4F887FC786B7F61B4F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